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38" w:rsidRPr="00EC6110" w:rsidRDefault="00F123A9">
      <w:pPr>
        <w:shd w:val="clear" w:color="auto" w:fill="FFFFFF"/>
        <w:spacing w:after="200" w:line="276"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نموذج وصف المقرر</w:t>
      </w:r>
    </w:p>
    <w:p w:rsidR="001E4238" w:rsidRPr="00EC6110" w:rsidRDefault="001E4238">
      <w:pPr>
        <w:shd w:val="clear" w:color="auto" w:fill="FFFFFF"/>
        <w:spacing w:after="200" w:line="276" w:lineRule="auto"/>
        <w:ind w:left="1" w:hanging="3"/>
        <w:jc w:val="center"/>
        <w:rPr>
          <w:rFonts w:asciiTheme="majorBidi" w:hAnsiTheme="majorBidi" w:cstheme="majorBidi"/>
          <w:bCs/>
          <w:sz w:val="28"/>
          <w:szCs w:val="28"/>
        </w:rPr>
      </w:pPr>
    </w:p>
    <w:p w:rsidR="001E4238" w:rsidRPr="00EC6110" w:rsidRDefault="00F123A9">
      <w:pPr>
        <w:shd w:val="clear" w:color="auto" w:fill="FFFFFF"/>
        <w:spacing w:before="240" w:after="200" w:line="276" w:lineRule="auto"/>
        <w:ind w:left="1" w:hanging="3"/>
        <w:jc w:val="left"/>
        <w:rPr>
          <w:rFonts w:asciiTheme="majorBidi" w:hAnsiTheme="majorBidi" w:cstheme="majorBidi"/>
          <w:bCs/>
          <w:sz w:val="28"/>
          <w:szCs w:val="28"/>
        </w:rPr>
      </w:pPr>
      <w:r w:rsidRPr="00EC6110">
        <w:rPr>
          <w:rFonts w:asciiTheme="majorBidi" w:hAnsiTheme="majorBidi" w:cstheme="majorBidi"/>
          <w:bCs/>
          <w:sz w:val="28"/>
          <w:szCs w:val="28"/>
          <w:rtl/>
        </w:rPr>
        <w:t>وصف المقرر</w:t>
      </w:r>
    </w:p>
    <w:tbl>
      <w:tblPr>
        <w:tblStyle w:val="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EC6110" w:rsidRPr="00EC6110">
        <w:trPr>
          <w:trHeight w:val="780"/>
          <w:jc w:val="right"/>
        </w:trPr>
        <w:tc>
          <w:tcPr>
            <w:tcW w:w="9720" w:type="dxa"/>
          </w:tcPr>
          <w:p w:rsidR="001E4238" w:rsidRPr="00EC6110" w:rsidRDefault="00F123A9">
            <w:pPr>
              <w:shd w:val="clear" w:color="auto" w:fill="FFFFFF"/>
              <w:spacing w:before="240" w:after="200" w:line="276" w:lineRule="auto"/>
              <w:ind w:left="1" w:hanging="3"/>
              <w:jc w:val="both"/>
              <w:rPr>
                <w:rFonts w:asciiTheme="majorBidi" w:eastAsia="Cambria" w:hAnsiTheme="majorBidi" w:cstheme="majorBidi"/>
                <w:bCs/>
                <w:sz w:val="28"/>
                <w:szCs w:val="28"/>
              </w:rPr>
            </w:pPr>
            <w:r w:rsidRPr="00EC6110">
              <w:rPr>
                <w:rFonts w:asciiTheme="majorBidi" w:eastAsia="Arial" w:hAnsiTheme="majorBidi" w:cstheme="majorBidi"/>
                <w:bCs/>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E4238" w:rsidRPr="00EC6110" w:rsidRDefault="001E4238">
      <w:pPr>
        <w:shd w:val="clear" w:color="auto" w:fill="FFFFFF"/>
        <w:spacing w:before="240" w:after="200" w:line="276" w:lineRule="auto"/>
        <w:ind w:left="1" w:right="-426" w:hanging="3"/>
        <w:jc w:val="both"/>
        <w:rPr>
          <w:rFonts w:asciiTheme="majorBidi" w:eastAsia="Arial" w:hAnsiTheme="majorBidi" w:cstheme="majorBidi"/>
          <w:bCs/>
          <w:sz w:val="28"/>
          <w:szCs w:val="28"/>
        </w:rPr>
      </w:pPr>
    </w:p>
    <w:p w:rsidR="001E4238" w:rsidRPr="00EC6110" w:rsidRDefault="001E4238">
      <w:pPr>
        <w:shd w:val="clear" w:color="auto" w:fill="FFFFFF"/>
        <w:spacing w:before="240" w:after="200" w:line="276" w:lineRule="auto"/>
        <w:ind w:left="1" w:right="-426" w:hanging="3"/>
        <w:jc w:val="both"/>
        <w:rPr>
          <w:rFonts w:asciiTheme="majorBidi" w:eastAsia="Arial" w:hAnsiTheme="majorBidi" w:cstheme="majorBidi"/>
          <w:bCs/>
          <w:sz w:val="28"/>
          <w:szCs w:val="28"/>
        </w:rPr>
      </w:pPr>
    </w:p>
    <w:tbl>
      <w:tblPr>
        <w:tblStyle w:val="a0"/>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المؤسسة التعليمية</w:t>
            </w:r>
          </w:p>
        </w:tc>
        <w:tc>
          <w:tcPr>
            <w:tcW w:w="5940" w:type="dxa"/>
            <w:vAlign w:val="center"/>
          </w:tcPr>
          <w:p w:rsidR="001E4238" w:rsidRPr="00EC6110" w:rsidRDefault="00F123A9">
            <w:pPr>
              <w:shd w:val="clear" w:color="auto" w:fill="FFFFFF"/>
              <w:ind w:left="1" w:hanging="3"/>
              <w:jc w:val="left"/>
              <w:rPr>
                <w:rFonts w:asciiTheme="majorBidi" w:eastAsia="Calibri" w:hAnsiTheme="majorBidi" w:cstheme="majorBidi"/>
                <w:bCs/>
                <w:sz w:val="28"/>
                <w:szCs w:val="28"/>
              </w:rPr>
            </w:pPr>
            <w:r w:rsidRPr="00EC6110">
              <w:rPr>
                <w:rFonts w:asciiTheme="majorBidi" w:eastAsia="Calibri" w:hAnsiTheme="majorBidi" w:cstheme="majorBidi"/>
                <w:bCs/>
                <w:sz w:val="28"/>
                <w:szCs w:val="28"/>
                <w:rtl/>
              </w:rPr>
              <w:t>كلية المنصور الجامعة</w:t>
            </w:r>
          </w:p>
        </w:tc>
      </w:tr>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القسم العلمي  / المركز</w:t>
            </w:r>
          </w:p>
        </w:tc>
        <w:tc>
          <w:tcPr>
            <w:tcW w:w="5940" w:type="dxa"/>
            <w:vAlign w:val="center"/>
          </w:tcPr>
          <w:p w:rsidR="001E4238" w:rsidRPr="00EC6110" w:rsidRDefault="00F123A9">
            <w:pPr>
              <w:shd w:val="clear" w:color="auto" w:fill="FFFFFF"/>
              <w:ind w:left="1" w:hanging="3"/>
              <w:jc w:val="left"/>
              <w:rPr>
                <w:rFonts w:asciiTheme="majorBidi" w:eastAsia="Calibri" w:hAnsiTheme="majorBidi" w:cstheme="majorBidi"/>
                <w:bCs/>
                <w:sz w:val="28"/>
                <w:szCs w:val="28"/>
              </w:rPr>
            </w:pPr>
            <w:r w:rsidRPr="00EC6110">
              <w:rPr>
                <w:rFonts w:asciiTheme="majorBidi" w:eastAsia="Calibri" w:hAnsiTheme="majorBidi" w:cstheme="majorBidi"/>
                <w:bCs/>
                <w:sz w:val="28"/>
                <w:szCs w:val="28"/>
                <w:rtl/>
              </w:rPr>
              <w:t>هندسة الحاسوب</w:t>
            </w:r>
          </w:p>
        </w:tc>
      </w:tr>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اسم / رمز المقرر</w:t>
            </w:r>
          </w:p>
        </w:tc>
        <w:tc>
          <w:tcPr>
            <w:tcW w:w="594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تحليلات عددية و هندسية</w:t>
            </w:r>
          </w:p>
        </w:tc>
      </w:tr>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أشكال الحضور المتاحة</w:t>
            </w:r>
          </w:p>
        </w:tc>
        <w:tc>
          <w:tcPr>
            <w:tcW w:w="594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فعلي</w:t>
            </w:r>
          </w:p>
        </w:tc>
      </w:tr>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الفصل / السنة</w:t>
            </w:r>
          </w:p>
        </w:tc>
        <w:tc>
          <w:tcPr>
            <w:tcW w:w="594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Pr>
              <w:t xml:space="preserve">2023 - 2024  </w:t>
            </w:r>
          </w:p>
        </w:tc>
      </w:tr>
      <w:tr w:rsidR="00EC6110" w:rsidRPr="00EC6110">
        <w:trPr>
          <w:trHeight w:val="620"/>
          <w:jc w:val="right"/>
        </w:trPr>
        <w:tc>
          <w:tcPr>
            <w:tcW w:w="3780" w:type="dxa"/>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عدد الساعات الدراسية (الكلي)</w:t>
            </w:r>
          </w:p>
        </w:tc>
        <w:tc>
          <w:tcPr>
            <w:tcW w:w="594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Pr>
              <w:t xml:space="preserve">60 </w:t>
            </w:r>
          </w:p>
        </w:tc>
      </w:tr>
      <w:tr w:rsidR="00EC6110" w:rsidRPr="00EC6110">
        <w:trPr>
          <w:trHeight w:val="620"/>
          <w:jc w:val="right"/>
        </w:trPr>
        <w:tc>
          <w:tcPr>
            <w:tcW w:w="3780" w:type="dxa"/>
            <w:tcBorders>
              <w:bottom w:val="single" w:sz="4" w:space="0" w:color="000000"/>
            </w:tcBorders>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تاريخ إعداد هذا الوصف </w:t>
            </w:r>
          </w:p>
        </w:tc>
        <w:tc>
          <w:tcPr>
            <w:tcW w:w="5940" w:type="dxa"/>
            <w:tcBorders>
              <w:bottom w:val="single" w:sz="4" w:space="0" w:color="000000"/>
            </w:tcBorders>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Pr>
              <w:t>1/4/2024</w:t>
            </w:r>
          </w:p>
        </w:tc>
      </w:tr>
      <w:tr w:rsidR="00EC6110" w:rsidRPr="00EC6110">
        <w:trPr>
          <w:trHeight w:val="620"/>
          <w:jc w:val="right"/>
        </w:trPr>
        <w:tc>
          <w:tcPr>
            <w:tcW w:w="3780" w:type="dxa"/>
            <w:tcBorders>
              <w:left w:val="nil"/>
              <w:bottom w:val="single" w:sz="4" w:space="0" w:color="000000"/>
              <w:right w:val="nil"/>
            </w:tcBorders>
            <w:vAlign w:val="center"/>
          </w:tcPr>
          <w:p w:rsidR="001E4238" w:rsidRPr="00EC6110" w:rsidRDefault="001E4238">
            <w:pPr>
              <w:shd w:val="clear" w:color="auto" w:fill="FFFFFF"/>
              <w:ind w:left="1" w:hanging="3"/>
              <w:jc w:val="left"/>
              <w:rPr>
                <w:rFonts w:asciiTheme="majorBidi" w:eastAsia="Cambria" w:hAnsiTheme="majorBidi" w:cstheme="majorBidi"/>
                <w:bCs/>
                <w:sz w:val="28"/>
                <w:szCs w:val="28"/>
              </w:rPr>
            </w:pPr>
          </w:p>
          <w:p w:rsidR="001E4238" w:rsidRPr="00EC6110" w:rsidRDefault="001E4238">
            <w:pPr>
              <w:shd w:val="clear" w:color="auto" w:fill="FFFFFF"/>
              <w:ind w:left="1" w:hanging="3"/>
              <w:jc w:val="left"/>
              <w:rPr>
                <w:rFonts w:asciiTheme="majorBidi" w:eastAsia="Cambria" w:hAnsiTheme="majorBidi" w:cstheme="majorBidi"/>
                <w:bCs/>
                <w:sz w:val="28"/>
                <w:szCs w:val="28"/>
              </w:rPr>
            </w:pPr>
          </w:p>
          <w:p w:rsidR="001E4238" w:rsidRPr="00EC6110" w:rsidRDefault="001E4238">
            <w:pPr>
              <w:shd w:val="clear" w:color="auto" w:fill="FFFFFF"/>
              <w:ind w:left="1" w:hanging="3"/>
              <w:jc w:val="left"/>
              <w:rPr>
                <w:rFonts w:asciiTheme="majorBidi" w:eastAsia="Cambria" w:hAnsiTheme="majorBidi" w:cstheme="majorBidi"/>
                <w:bCs/>
                <w:sz w:val="28"/>
                <w:szCs w:val="28"/>
              </w:rPr>
            </w:pPr>
          </w:p>
        </w:tc>
        <w:tc>
          <w:tcPr>
            <w:tcW w:w="5940" w:type="dxa"/>
            <w:tcBorders>
              <w:left w:val="nil"/>
              <w:right w:val="nil"/>
            </w:tcBorders>
            <w:vAlign w:val="center"/>
          </w:tcPr>
          <w:p w:rsidR="001E4238" w:rsidRPr="00EC6110" w:rsidRDefault="001E4238">
            <w:pPr>
              <w:shd w:val="clear" w:color="auto" w:fill="FFFFFF"/>
              <w:ind w:left="1" w:hanging="3"/>
              <w:jc w:val="left"/>
              <w:rPr>
                <w:rFonts w:asciiTheme="majorBidi" w:eastAsia="Cambria" w:hAnsiTheme="majorBidi" w:cstheme="majorBidi"/>
                <w:bCs/>
                <w:sz w:val="28"/>
                <w:szCs w:val="28"/>
              </w:rPr>
            </w:pPr>
          </w:p>
        </w:tc>
      </w:tr>
      <w:tr w:rsidR="00EC6110" w:rsidRPr="00EC6110">
        <w:trPr>
          <w:trHeight w:val="620"/>
          <w:jc w:val="right"/>
        </w:trPr>
        <w:tc>
          <w:tcPr>
            <w:tcW w:w="3780" w:type="dxa"/>
            <w:tcBorders>
              <w:bottom w:val="single" w:sz="4" w:space="0" w:color="000000"/>
              <w:right w:val="nil"/>
            </w:tcBorders>
            <w:vAlign w:val="center"/>
          </w:tcPr>
          <w:p w:rsidR="001E4238" w:rsidRPr="00EC6110" w:rsidRDefault="00F123A9">
            <w:pPr>
              <w:numPr>
                <w:ilvl w:val="0"/>
                <w:numId w:val="2"/>
              </w:num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أهداف المقرر</w:t>
            </w:r>
          </w:p>
        </w:tc>
        <w:tc>
          <w:tcPr>
            <w:tcW w:w="5940" w:type="dxa"/>
            <w:tcBorders>
              <w:left w:val="nil"/>
            </w:tcBorders>
            <w:vAlign w:val="center"/>
          </w:tcPr>
          <w:p w:rsidR="001E4238" w:rsidRPr="00EC6110" w:rsidRDefault="001E4238">
            <w:pPr>
              <w:shd w:val="clear" w:color="auto" w:fill="FFFFFF"/>
              <w:ind w:left="1" w:hanging="3"/>
              <w:jc w:val="left"/>
              <w:rPr>
                <w:rFonts w:asciiTheme="majorBidi" w:eastAsia="Cambria" w:hAnsiTheme="majorBidi" w:cstheme="majorBidi"/>
                <w:bCs/>
                <w:sz w:val="28"/>
                <w:szCs w:val="28"/>
              </w:rPr>
            </w:pPr>
          </w:p>
        </w:tc>
      </w:tr>
      <w:tr w:rsidR="00EC6110" w:rsidRPr="00EC6110">
        <w:trPr>
          <w:trHeight w:val="260"/>
          <w:jc w:val="right"/>
        </w:trPr>
        <w:tc>
          <w:tcPr>
            <w:tcW w:w="9720" w:type="dxa"/>
            <w:gridSpan w:val="2"/>
            <w:vAlign w:val="center"/>
          </w:tcPr>
          <w:p w:rsidR="001E4238" w:rsidRPr="00EC6110" w:rsidRDefault="007E2E24">
            <w:pPr>
              <w:numPr>
                <w:ilvl w:val="0"/>
                <w:numId w:val="1"/>
              </w:numPr>
              <w:shd w:val="clear" w:color="auto" w:fill="FFFFFF"/>
              <w:ind w:left="1" w:hanging="3"/>
              <w:jc w:val="left"/>
              <w:rPr>
                <w:rFonts w:asciiTheme="majorBidi" w:hAnsiTheme="majorBidi" w:cstheme="majorBidi"/>
                <w:bCs/>
                <w:sz w:val="28"/>
                <w:szCs w:val="28"/>
              </w:rPr>
            </w:pPr>
            <w:r w:rsidRPr="00EC6110">
              <w:rPr>
                <w:rFonts w:asciiTheme="majorBidi" w:hAnsiTheme="majorBidi" w:cstheme="majorBidi"/>
                <w:bCs/>
                <w:sz w:val="28"/>
                <w:szCs w:val="28"/>
              </w:rPr>
              <w:t> </w:t>
            </w:r>
            <w:r w:rsidRPr="00EC6110">
              <w:rPr>
                <w:rFonts w:asciiTheme="majorBidi" w:hAnsiTheme="majorBidi" w:cstheme="majorBidi"/>
                <w:bCs/>
                <w:sz w:val="28"/>
                <w:szCs w:val="28"/>
                <w:rtl/>
              </w:rPr>
              <w:t xml:space="preserve">تزويد وتأهيل الطالب بالمعلومات الاساسية في مادة التحليلات الهندسية </w:t>
            </w:r>
          </w:p>
        </w:tc>
      </w:tr>
      <w:tr w:rsidR="00EC6110" w:rsidRPr="00EC6110">
        <w:trPr>
          <w:trHeight w:val="260"/>
          <w:jc w:val="right"/>
        </w:trPr>
        <w:tc>
          <w:tcPr>
            <w:tcW w:w="9720" w:type="dxa"/>
            <w:gridSpan w:val="2"/>
            <w:vAlign w:val="center"/>
          </w:tcPr>
          <w:p w:rsidR="001E4238" w:rsidRPr="00EC6110" w:rsidRDefault="00E11D68">
            <w:pPr>
              <w:numPr>
                <w:ilvl w:val="0"/>
                <w:numId w:val="1"/>
              </w:numPr>
              <w:shd w:val="clear" w:color="auto" w:fill="FFFFFF"/>
              <w:ind w:left="1" w:hanging="3"/>
              <w:jc w:val="left"/>
              <w:rPr>
                <w:rFonts w:asciiTheme="majorBidi" w:hAnsiTheme="majorBidi" w:cstheme="majorBidi"/>
                <w:bCs/>
                <w:sz w:val="28"/>
                <w:szCs w:val="28"/>
              </w:rPr>
            </w:pPr>
            <w:r w:rsidRPr="00EC6110">
              <w:rPr>
                <w:rFonts w:asciiTheme="majorBidi" w:hAnsiTheme="majorBidi" w:cstheme="majorBidi"/>
                <w:bCs/>
                <w:sz w:val="28"/>
                <w:szCs w:val="28"/>
                <w:rtl/>
              </w:rPr>
              <w:t>لالمام بصياغة المسائل الفيزيائية ووضعها في أطار رياضي وضمن حقل الاختصاص</w:t>
            </w:r>
          </w:p>
        </w:tc>
      </w:tr>
      <w:tr w:rsidR="00EC6110" w:rsidRPr="00EC6110">
        <w:trPr>
          <w:trHeight w:val="260"/>
          <w:jc w:val="right"/>
        </w:trPr>
        <w:tc>
          <w:tcPr>
            <w:tcW w:w="9720" w:type="dxa"/>
            <w:gridSpan w:val="2"/>
            <w:vAlign w:val="center"/>
          </w:tcPr>
          <w:p w:rsidR="001E4238" w:rsidRPr="00EC6110" w:rsidRDefault="00E11D68">
            <w:pPr>
              <w:numPr>
                <w:ilvl w:val="0"/>
                <w:numId w:val="1"/>
              </w:numPr>
              <w:shd w:val="clear" w:color="auto" w:fill="FFFFFF"/>
              <w:ind w:left="1" w:hanging="3"/>
              <w:jc w:val="left"/>
              <w:rPr>
                <w:rFonts w:asciiTheme="majorBidi" w:hAnsiTheme="majorBidi" w:cstheme="majorBidi"/>
                <w:bCs/>
                <w:sz w:val="28"/>
                <w:szCs w:val="28"/>
              </w:rPr>
            </w:pPr>
            <w:r w:rsidRPr="00EC6110">
              <w:rPr>
                <w:rFonts w:asciiTheme="majorBidi" w:hAnsiTheme="majorBidi" w:cstheme="majorBidi"/>
                <w:bCs/>
                <w:sz w:val="28"/>
                <w:szCs w:val="28"/>
              </w:rPr>
              <w:t> </w:t>
            </w:r>
            <w:r w:rsidRPr="00EC6110">
              <w:rPr>
                <w:rFonts w:asciiTheme="majorBidi" w:hAnsiTheme="majorBidi" w:cstheme="majorBidi"/>
                <w:bCs/>
                <w:sz w:val="28"/>
                <w:szCs w:val="28"/>
                <w:rtl/>
              </w:rPr>
              <w:t>القدرة على حل المسائل بالطرق العددية عدديا التي لا يمكن حلها تحليليا</w:t>
            </w:r>
          </w:p>
        </w:tc>
      </w:tr>
    </w:tbl>
    <w:p w:rsidR="001E4238" w:rsidRPr="00EC6110" w:rsidRDefault="00F123A9">
      <w:pPr>
        <w:ind w:left="1" w:hanging="3"/>
        <w:jc w:val="left"/>
        <w:rPr>
          <w:rFonts w:asciiTheme="majorBidi" w:hAnsiTheme="majorBidi" w:cstheme="majorBidi"/>
          <w:bCs/>
          <w:sz w:val="28"/>
          <w:szCs w:val="28"/>
        </w:rPr>
      </w:pPr>
      <w:r w:rsidRPr="00EC6110">
        <w:rPr>
          <w:rFonts w:asciiTheme="majorBidi" w:hAnsiTheme="majorBidi" w:cstheme="majorBidi"/>
          <w:bCs/>
          <w:sz w:val="28"/>
          <w:szCs w:val="28"/>
        </w:rPr>
        <w:br w:type="page"/>
      </w:r>
    </w:p>
    <w:tbl>
      <w:tblPr>
        <w:tblStyle w:val="a1"/>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EC6110" w:rsidRPr="00EC6110">
        <w:trPr>
          <w:trHeight w:val="640"/>
          <w:jc w:val="right"/>
        </w:trPr>
        <w:tc>
          <w:tcPr>
            <w:tcW w:w="9720" w:type="dxa"/>
            <w:vAlign w:val="center"/>
          </w:tcPr>
          <w:p w:rsidR="001E4238" w:rsidRPr="00EC6110" w:rsidRDefault="00F123A9">
            <w:pPr>
              <w:shd w:val="clear" w:color="auto" w:fill="FFFFFF"/>
              <w:tabs>
                <w:tab w:val="left" w:pos="507"/>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lastRenderedPageBreak/>
              <w:t>مخرجات المقرر وطرائق التعليم والتعلم والتقييم</w:t>
            </w:r>
          </w:p>
        </w:tc>
      </w:tr>
      <w:tr w:rsidR="00EC6110" w:rsidRPr="00EC6110">
        <w:trPr>
          <w:trHeight w:val="248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أ- الأهداف المعرفية  </w:t>
            </w:r>
          </w:p>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أ1-  </w:t>
            </w:r>
            <w:r w:rsidR="00E11D68" w:rsidRPr="00EC6110">
              <w:rPr>
                <w:rFonts w:asciiTheme="majorBidi" w:hAnsiTheme="majorBidi" w:cstheme="majorBidi"/>
                <w:bCs/>
                <w:sz w:val="28"/>
                <w:szCs w:val="28"/>
                <w:rtl/>
              </w:rPr>
              <w:t>التعرف على مختلف الطرق التحليلية والعددية لحل المسائل الرياضية</w:t>
            </w:r>
            <w:r w:rsidR="00E11D68" w:rsidRPr="00EC6110">
              <w:rPr>
                <w:rFonts w:asciiTheme="majorBidi" w:hAnsiTheme="majorBidi" w:cstheme="majorBidi"/>
                <w:bCs/>
                <w:sz w:val="28"/>
                <w:szCs w:val="28"/>
              </w:rPr>
              <w:t>.</w:t>
            </w:r>
          </w:p>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أ2-  </w:t>
            </w:r>
            <w:r w:rsidR="00E11D68" w:rsidRPr="00EC6110">
              <w:rPr>
                <w:rFonts w:asciiTheme="majorBidi" w:hAnsiTheme="majorBidi" w:cstheme="majorBidi"/>
                <w:bCs/>
                <w:sz w:val="28"/>
                <w:szCs w:val="28"/>
                <w:rtl/>
              </w:rPr>
              <w:t>الربط بين المسائل الفيزيائية الواقعية وطرق حلها من خلال صياغتها في اطار رياضي وضمن شروطها الحدية</w:t>
            </w:r>
            <w:r w:rsidR="00E11D68" w:rsidRPr="00EC6110">
              <w:rPr>
                <w:rFonts w:asciiTheme="majorBidi" w:hAnsiTheme="majorBidi" w:cstheme="majorBidi"/>
                <w:bCs/>
                <w:sz w:val="28"/>
                <w:szCs w:val="28"/>
              </w:rPr>
              <w:t>.</w:t>
            </w:r>
          </w:p>
          <w:p w:rsidR="001E4238" w:rsidRPr="00EC6110" w:rsidRDefault="00F123A9" w:rsidP="00EC6110">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أ3-  </w:t>
            </w:r>
            <w:r w:rsidR="00E11D68" w:rsidRPr="00EC6110">
              <w:rPr>
                <w:rFonts w:asciiTheme="majorBidi" w:hAnsiTheme="majorBidi" w:cstheme="majorBidi"/>
                <w:bCs/>
                <w:sz w:val="28"/>
                <w:szCs w:val="28"/>
                <w:rtl/>
              </w:rPr>
              <w:t>القدرة على الاختيار الأمثل لطريقة الحل المناسبة من بين الطرق أعلاه</w:t>
            </w:r>
            <w:r w:rsidR="00E11D68" w:rsidRPr="00EC6110">
              <w:rPr>
                <w:rFonts w:asciiTheme="majorBidi" w:hAnsiTheme="majorBidi" w:cstheme="majorBidi"/>
                <w:bCs/>
                <w:sz w:val="28"/>
                <w:szCs w:val="28"/>
              </w:rPr>
              <w:t>.</w:t>
            </w:r>
          </w:p>
        </w:tc>
      </w:tr>
      <w:tr w:rsidR="00EC6110" w:rsidRPr="00EC6110">
        <w:trPr>
          <w:trHeight w:val="1500"/>
          <w:jc w:val="right"/>
        </w:trPr>
        <w:tc>
          <w:tcPr>
            <w:tcW w:w="9720" w:type="dxa"/>
            <w:tcBorders>
              <w:bottom w:val="single" w:sz="4" w:space="0" w:color="000000"/>
            </w:tcBorders>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ب -  الأهداف المهاراتية الخاصة بالمقرر. </w:t>
            </w:r>
          </w:p>
          <w:p w:rsidR="00E11D68" w:rsidRPr="00EC6110" w:rsidRDefault="00F123A9" w:rsidP="00E11D68">
            <w:pPr>
              <w:shd w:val="clear" w:color="auto" w:fill="FFFFFF"/>
              <w:ind w:left="1" w:hanging="3"/>
              <w:jc w:val="left"/>
              <w:rPr>
                <w:rFonts w:asciiTheme="majorBidi" w:hAnsiTheme="majorBidi" w:cstheme="majorBidi"/>
                <w:bCs/>
                <w:sz w:val="28"/>
                <w:szCs w:val="28"/>
                <w:rtl/>
              </w:rPr>
            </w:pPr>
            <w:r w:rsidRPr="00EC6110">
              <w:rPr>
                <w:rFonts w:asciiTheme="majorBidi" w:eastAsia="Cambria" w:hAnsiTheme="majorBidi" w:cstheme="majorBidi"/>
                <w:bCs/>
                <w:sz w:val="28"/>
                <w:szCs w:val="28"/>
                <w:rtl/>
              </w:rPr>
              <w:t xml:space="preserve">ب1 -  </w:t>
            </w:r>
            <w:r w:rsidR="00E11D68" w:rsidRPr="00EC6110">
              <w:rPr>
                <w:rFonts w:asciiTheme="majorBidi" w:hAnsiTheme="majorBidi" w:cstheme="majorBidi"/>
                <w:bCs/>
                <w:sz w:val="28"/>
                <w:szCs w:val="28"/>
                <w:rtl/>
              </w:rPr>
              <w:t xml:space="preserve">استخدام أقل طرق تدريس بما ينسجم مع مستوى الطلاب وفسح المجال للطلبة في المناقشة. </w:t>
            </w:r>
          </w:p>
          <w:p w:rsidR="001E4238" w:rsidRPr="00EC6110" w:rsidRDefault="00F123A9" w:rsidP="00E11D68">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ب2 -  </w:t>
            </w:r>
            <w:r w:rsidR="00E11D68" w:rsidRPr="00EC6110">
              <w:rPr>
                <w:rFonts w:asciiTheme="majorBidi" w:hAnsiTheme="majorBidi" w:cstheme="majorBidi"/>
                <w:bCs/>
                <w:sz w:val="28"/>
                <w:szCs w:val="28"/>
                <w:rtl/>
              </w:rPr>
              <w:t>تفعيل دور الإرشاد التربوي في الموضوع</w:t>
            </w:r>
            <w:r w:rsidR="00E11D68" w:rsidRPr="00EC6110">
              <w:rPr>
                <w:rFonts w:asciiTheme="majorBidi" w:hAnsiTheme="majorBidi" w:cstheme="majorBidi"/>
                <w:bCs/>
                <w:sz w:val="28"/>
                <w:szCs w:val="28"/>
              </w:rPr>
              <w:t>.</w:t>
            </w:r>
          </w:p>
          <w:p w:rsidR="001E4238" w:rsidRPr="00EC6110" w:rsidRDefault="00F123A9" w:rsidP="00EC6110">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ب3 - </w:t>
            </w:r>
            <w:r w:rsidR="00E11D68" w:rsidRPr="00EC6110">
              <w:rPr>
                <w:rFonts w:asciiTheme="majorBidi" w:hAnsiTheme="majorBidi" w:cstheme="majorBidi"/>
                <w:bCs/>
                <w:sz w:val="28"/>
                <w:szCs w:val="28"/>
                <w:rtl/>
              </w:rPr>
              <w:t>استخدام وسائل حديثة ومتطورة لإيصال الكم الأكبر من المعرفة للطالب</w:t>
            </w:r>
            <w:r w:rsidR="00E11D68" w:rsidRPr="00EC6110">
              <w:rPr>
                <w:rFonts w:asciiTheme="majorBidi" w:hAnsiTheme="majorBidi" w:cstheme="majorBidi"/>
                <w:bCs/>
                <w:sz w:val="28"/>
                <w:szCs w:val="28"/>
              </w:rPr>
              <w:t>.</w:t>
            </w:r>
          </w:p>
        </w:tc>
      </w:tr>
      <w:tr w:rsidR="00EC6110" w:rsidRPr="00EC6110">
        <w:trPr>
          <w:trHeight w:val="420"/>
          <w:jc w:val="right"/>
        </w:trPr>
        <w:tc>
          <w:tcPr>
            <w:tcW w:w="9720" w:type="dxa"/>
            <w:tcBorders>
              <w:left w:val="nil"/>
              <w:right w:val="nil"/>
            </w:tcBorders>
            <w:vAlign w:val="center"/>
          </w:tcPr>
          <w:p w:rsidR="001E4238" w:rsidRPr="00EC6110" w:rsidRDefault="001E4238">
            <w:pPr>
              <w:shd w:val="clear" w:color="auto" w:fill="FFFFFF"/>
              <w:ind w:left="1" w:hanging="3"/>
              <w:jc w:val="left"/>
              <w:rPr>
                <w:rFonts w:asciiTheme="majorBidi" w:eastAsia="Cambria" w:hAnsiTheme="majorBidi" w:cstheme="majorBidi"/>
                <w:bCs/>
                <w:sz w:val="28"/>
                <w:szCs w:val="28"/>
              </w:rPr>
            </w:pPr>
          </w:p>
        </w:tc>
      </w:tr>
      <w:tr w:rsidR="00EC6110" w:rsidRPr="00EC6110">
        <w:trPr>
          <w:trHeight w:val="42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طرائق التعليم والتعلم </w:t>
            </w:r>
          </w:p>
        </w:tc>
      </w:tr>
      <w:tr w:rsidR="00EC6110" w:rsidRPr="00EC6110">
        <w:trPr>
          <w:trHeight w:val="620"/>
          <w:jc w:val="right"/>
        </w:trPr>
        <w:tc>
          <w:tcPr>
            <w:tcW w:w="9720" w:type="dxa"/>
            <w:tcBorders>
              <w:bottom w:val="single" w:sz="4" w:space="0" w:color="000000"/>
            </w:tcBorders>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التعليم النظري و العملي</w:t>
            </w:r>
          </w:p>
        </w:tc>
      </w:tr>
      <w:tr w:rsidR="00EC6110" w:rsidRPr="00EC6110">
        <w:trPr>
          <w:trHeight w:val="400"/>
          <w:jc w:val="right"/>
        </w:trPr>
        <w:tc>
          <w:tcPr>
            <w:tcW w:w="9720" w:type="dxa"/>
            <w:tcBorders>
              <w:left w:val="nil"/>
              <w:right w:val="nil"/>
            </w:tcBorders>
            <w:vAlign w:val="center"/>
          </w:tcPr>
          <w:p w:rsidR="001E4238" w:rsidRPr="00EC6110" w:rsidRDefault="001E4238">
            <w:pPr>
              <w:shd w:val="clear" w:color="auto" w:fill="FFFFFF"/>
              <w:ind w:left="1" w:hanging="3"/>
              <w:jc w:val="left"/>
              <w:rPr>
                <w:rFonts w:asciiTheme="majorBidi" w:eastAsia="Cambria" w:hAnsiTheme="majorBidi" w:cstheme="majorBidi"/>
                <w:bCs/>
                <w:sz w:val="28"/>
                <w:szCs w:val="28"/>
              </w:rPr>
            </w:pPr>
          </w:p>
        </w:tc>
      </w:tr>
      <w:tr w:rsidR="00EC6110" w:rsidRPr="00EC6110">
        <w:trPr>
          <w:trHeight w:val="40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طرائق التقييم </w:t>
            </w:r>
          </w:p>
        </w:tc>
      </w:tr>
      <w:tr w:rsidR="00EC6110" w:rsidRPr="00EC6110">
        <w:trPr>
          <w:trHeight w:val="62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الامتحانات اليومية والفصلية</w:t>
            </w:r>
          </w:p>
        </w:tc>
      </w:tr>
      <w:tr w:rsidR="00EC6110" w:rsidRPr="00EC6110">
        <w:trPr>
          <w:trHeight w:val="128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ج- الأهداف الوجدانية والقيمية </w:t>
            </w:r>
          </w:p>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ج1-  </w:t>
            </w:r>
            <w:r w:rsidR="00E11D68" w:rsidRPr="00EC6110">
              <w:rPr>
                <w:rFonts w:asciiTheme="majorBidi" w:hAnsiTheme="majorBidi" w:cstheme="majorBidi"/>
                <w:bCs/>
                <w:sz w:val="28"/>
                <w:szCs w:val="28"/>
                <w:rtl/>
              </w:rPr>
              <w:t>التشجيع على تطوير الفكر المهني والتقني للطلبة</w:t>
            </w:r>
            <w:r w:rsidR="00E11D68" w:rsidRPr="00EC6110">
              <w:rPr>
                <w:rFonts w:asciiTheme="majorBidi" w:hAnsiTheme="majorBidi" w:cstheme="majorBidi"/>
                <w:bCs/>
                <w:sz w:val="28"/>
                <w:szCs w:val="28"/>
              </w:rPr>
              <w:t>.</w:t>
            </w:r>
          </w:p>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ج2-  </w:t>
            </w:r>
            <w:r w:rsidR="00E11D68" w:rsidRPr="00EC6110">
              <w:rPr>
                <w:rFonts w:asciiTheme="majorBidi" w:hAnsiTheme="majorBidi" w:cstheme="majorBidi"/>
                <w:bCs/>
                <w:sz w:val="28"/>
                <w:szCs w:val="28"/>
              </w:rPr>
              <w:t> </w:t>
            </w:r>
            <w:r w:rsidR="00E11D68" w:rsidRPr="00EC6110">
              <w:rPr>
                <w:rFonts w:asciiTheme="majorBidi" w:hAnsiTheme="majorBidi" w:cstheme="majorBidi"/>
                <w:bCs/>
                <w:sz w:val="28"/>
                <w:szCs w:val="28"/>
                <w:rtl/>
              </w:rPr>
              <w:t>توسيع الافق المعرفي واستخدام العصف الذهني في اخراج الافكار</w:t>
            </w:r>
          </w:p>
          <w:p w:rsidR="001E4238" w:rsidRPr="00EC6110" w:rsidRDefault="00F123A9">
            <w:pPr>
              <w:shd w:val="clear" w:color="auto" w:fill="FFFFFF"/>
              <w:ind w:left="1" w:hanging="3"/>
              <w:jc w:val="left"/>
              <w:rPr>
                <w:rFonts w:asciiTheme="majorBidi" w:hAnsiTheme="majorBidi" w:cstheme="majorBidi"/>
                <w:bCs/>
                <w:sz w:val="28"/>
                <w:szCs w:val="28"/>
                <w:rtl/>
              </w:rPr>
            </w:pPr>
            <w:r w:rsidRPr="00EC6110">
              <w:rPr>
                <w:rFonts w:asciiTheme="majorBidi" w:eastAsia="Cambria" w:hAnsiTheme="majorBidi" w:cstheme="majorBidi"/>
                <w:bCs/>
                <w:sz w:val="28"/>
                <w:szCs w:val="28"/>
                <w:rtl/>
              </w:rPr>
              <w:t>ج3</w:t>
            </w:r>
            <w:r w:rsidRPr="00EC6110">
              <w:rPr>
                <w:rFonts w:asciiTheme="majorBidi" w:eastAsia="Cambria" w:hAnsiTheme="majorBidi" w:cstheme="majorBidi"/>
                <w:bCs/>
                <w:sz w:val="28"/>
                <w:szCs w:val="28"/>
              </w:rPr>
              <w:t xml:space="preserve">- </w:t>
            </w:r>
            <w:r w:rsidR="00E11D68" w:rsidRPr="00EC6110">
              <w:rPr>
                <w:rFonts w:asciiTheme="majorBidi" w:hAnsiTheme="majorBidi" w:cstheme="majorBidi"/>
                <w:bCs/>
                <w:sz w:val="28"/>
                <w:szCs w:val="28"/>
                <w:rtl/>
              </w:rPr>
              <w:t>لقدرة على الاستقصاء العلمي فيما يتعلق بجوانب التحليلات الهندسية</w:t>
            </w:r>
            <w:r w:rsidR="00E11D68" w:rsidRPr="00EC6110">
              <w:rPr>
                <w:rFonts w:asciiTheme="majorBidi" w:hAnsiTheme="majorBidi" w:cstheme="majorBidi"/>
                <w:bCs/>
                <w:sz w:val="28"/>
                <w:szCs w:val="28"/>
              </w:rPr>
              <w:t>.</w:t>
            </w:r>
          </w:p>
          <w:p w:rsidR="00E11D68" w:rsidRPr="00EC6110" w:rsidRDefault="00E11D68" w:rsidP="00E11D68">
            <w:pPr>
              <w:pStyle w:val="NormalWeb"/>
              <w:bidi/>
              <w:spacing w:before="0" w:beforeAutospacing="0" w:afterAutospacing="0"/>
              <w:ind w:hanging="2"/>
              <w:rPr>
                <w:rFonts w:asciiTheme="majorBidi" w:hAnsiTheme="majorBidi" w:cstheme="majorBidi"/>
                <w:bCs/>
                <w:sz w:val="28"/>
                <w:szCs w:val="28"/>
              </w:rPr>
            </w:pPr>
            <w:r w:rsidRPr="00EC6110">
              <w:rPr>
                <w:rFonts w:asciiTheme="majorBidi" w:hAnsiTheme="majorBidi" w:cstheme="majorBidi"/>
                <w:bCs/>
                <w:sz w:val="28"/>
                <w:szCs w:val="28"/>
                <w:rtl/>
              </w:rPr>
              <w:t>ج4- التمسك بأخلاقيات المهنة والقدرة على ابداء الكفاءة المهنية.</w:t>
            </w:r>
          </w:p>
        </w:tc>
      </w:tr>
      <w:tr w:rsidR="00EC6110" w:rsidRPr="00EC6110">
        <w:trPr>
          <w:trHeight w:val="460"/>
          <w:jc w:val="right"/>
        </w:trPr>
        <w:tc>
          <w:tcPr>
            <w:tcW w:w="9720" w:type="dxa"/>
            <w:vAlign w:val="center"/>
          </w:tcPr>
          <w:p w:rsidR="001E4238" w:rsidRPr="00EC6110" w:rsidRDefault="00F123A9">
            <w:pPr>
              <w:shd w:val="clear" w:color="auto" w:fill="FFFFFF"/>
              <w:tabs>
                <w:tab w:val="left" w:pos="612"/>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    طرائق التعليم والتعلم </w:t>
            </w:r>
          </w:p>
        </w:tc>
      </w:tr>
      <w:tr w:rsidR="00EC6110" w:rsidRPr="00EC6110">
        <w:trPr>
          <w:trHeight w:val="62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التعليم النظري مع ربط الجانب النظري بالامثلة العملية المختبريه</w:t>
            </w:r>
          </w:p>
        </w:tc>
      </w:tr>
      <w:tr w:rsidR="00EC6110" w:rsidRPr="00EC6110">
        <w:trPr>
          <w:trHeight w:val="42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   طرائق التقييم </w:t>
            </w:r>
          </w:p>
        </w:tc>
      </w:tr>
      <w:tr w:rsidR="00EC6110" w:rsidRPr="00EC6110">
        <w:trPr>
          <w:trHeight w:val="62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الامتحانات اليومية والفصلية</w:t>
            </w:r>
          </w:p>
        </w:tc>
      </w:tr>
      <w:tr w:rsidR="00EC6110" w:rsidRPr="00EC6110">
        <w:trPr>
          <w:trHeight w:val="1580"/>
          <w:jc w:val="right"/>
        </w:trPr>
        <w:tc>
          <w:tcPr>
            <w:tcW w:w="972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د - المهارات العامة والتأهيلية المنقولة ( المهارات الأخرى المتعلقة بقابلية التوظيف والتطور الشخصي ).</w:t>
            </w:r>
          </w:p>
          <w:p w:rsidR="001E4238" w:rsidRPr="00EC6110" w:rsidRDefault="00F123A9">
            <w:pPr>
              <w:shd w:val="clear" w:color="auto" w:fill="FFFFFF"/>
              <w:tabs>
                <w:tab w:val="left" w:pos="1107"/>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د1-  </w:t>
            </w:r>
            <w:r w:rsidR="00E11D68" w:rsidRPr="00EC6110">
              <w:rPr>
                <w:rFonts w:asciiTheme="majorBidi" w:eastAsia="Cambria" w:hAnsiTheme="majorBidi" w:cstheme="majorBidi"/>
                <w:bCs/>
                <w:sz w:val="28"/>
                <w:szCs w:val="28"/>
                <w:rtl/>
              </w:rPr>
              <w:t>ا</w:t>
            </w:r>
            <w:r w:rsidR="00E11D68" w:rsidRPr="00EC6110">
              <w:rPr>
                <w:rFonts w:asciiTheme="majorBidi" w:hAnsiTheme="majorBidi" w:cstheme="majorBidi"/>
                <w:bCs/>
                <w:sz w:val="28"/>
                <w:szCs w:val="28"/>
                <w:rtl/>
              </w:rPr>
              <w:t xml:space="preserve"> لعمل في مجال الصيانة وتصليح المعدات الكهربائية المختلفة</w:t>
            </w:r>
            <w:r w:rsidR="00E11D68" w:rsidRPr="00EC6110">
              <w:rPr>
                <w:rFonts w:asciiTheme="majorBidi" w:hAnsiTheme="majorBidi" w:cstheme="majorBidi"/>
                <w:bCs/>
                <w:sz w:val="28"/>
                <w:szCs w:val="28"/>
              </w:rPr>
              <w:t>.</w:t>
            </w:r>
          </w:p>
          <w:p w:rsidR="001E4238" w:rsidRPr="00EC6110" w:rsidRDefault="00F123A9">
            <w:pPr>
              <w:shd w:val="clear" w:color="auto" w:fill="FFFFFF"/>
              <w:tabs>
                <w:tab w:val="left" w:pos="1107"/>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د2- </w:t>
            </w:r>
            <w:r w:rsidR="00C61D43" w:rsidRPr="00EC6110">
              <w:rPr>
                <w:rFonts w:asciiTheme="majorBidi" w:hAnsiTheme="majorBidi" w:cstheme="majorBidi"/>
                <w:bCs/>
                <w:sz w:val="28"/>
                <w:szCs w:val="28"/>
                <w:rtl/>
              </w:rPr>
              <w:t>الميل للتعاون والعمل الجماعي</w:t>
            </w:r>
            <w:r w:rsidR="00C61D43" w:rsidRPr="00EC6110">
              <w:rPr>
                <w:rFonts w:asciiTheme="majorBidi" w:hAnsiTheme="majorBidi" w:cstheme="majorBidi"/>
                <w:bCs/>
                <w:sz w:val="28"/>
                <w:szCs w:val="28"/>
              </w:rPr>
              <w:t>.</w:t>
            </w:r>
          </w:p>
          <w:p w:rsidR="001E4238" w:rsidRPr="00EC6110" w:rsidRDefault="00F123A9">
            <w:pPr>
              <w:shd w:val="clear" w:color="auto" w:fill="FFFFFF"/>
              <w:tabs>
                <w:tab w:val="left" w:pos="1107"/>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د3- </w:t>
            </w:r>
            <w:r w:rsidR="00C61D43" w:rsidRPr="00EC6110">
              <w:rPr>
                <w:rFonts w:asciiTheme="majorBidi" w:hAnsiTheme="majorBidi" w:cstheme="majorBidi"/>
                <w:bCs/>
                <w:sz w:val="28"/>
                <w:szCs w:val="28"/>
                <w:rtl/>
              </w:rPr>
              <w:t>تطوير مهارات البحث في الأنترنت</w:t>
            </w:r>
            <w:r w:rsidR="00C61D43" w:rsidRPr="00EC6110">
              <w:rPr>
                <w:rFonts w:asciiTheme="majorBidi" w:hAnsiTheme="majorBidi" w:cstheme="majorBidi"/>
                <w:bCs/>
                <w:sz w:val="28"/>
                <w:szCs w:val="28"/>
              </w:rPr>
              <w:t>.</w:t>
            </w:r>
          </w:p>
          <w:p w:rsidR="001E4238" w:rsidRPr="00EC6110" w:rsidRDefault="00F123A9">
            <w:pPr>
              <w:shd w:val="clear" w:color="auto" w:fill="FFFFFF"/>
              <w:tabs>
                <w:tab w:val="left" w:pos="687"/>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د4-</w:t>
            </w:r>
            <w:r w:rsidRPr="00EC6110">
              <w:rPr>
                <w:rFonts w:asciiTheme="majorBidi" w:eastAsia="Cambria" w:hAnsiTheme="majorBidi" w:cstheme="majorBidi"/>
                <w:bCs/>
                <w:sz w:val="28"/>
                <w:szCs w:val="28"/>
              </w:rPr>
              <w:t xml:space="preserve">  </w:t>
            </w:r>
          </w:p>
        </w:tc>
      </w:tr>
    </w:tbl>
    <w:p w:rsidR="001E4238" w:rsidRPr="00EC6110" w:rsidRDefault="001E4238">
      <w:pPr>
        <w:shd w:val="clear" w:color="auto" w:fill="FFFFFF"/>
        <w:spacing w:after="200" w:line="276" w:lineRule="auto"/>
        <w:ind w:left="1" w:hanging="3"/>
        <w:jc w:val="left"/>
        <w:rPr>
          <w:rFonts w:asciiTheme="majorBidi" w:hAnsiTheme="majorBidi" w:cstheme="majorBidi"/>
          <w:bCs/>
          <w:sz w:val="28"/>
          <w:szCs w:val="28"/>
        </w:rPr>
      </w:pPr>
    </w:p>
    <w:tbl>
      <w:tblPr>
        <w:tblStyle w:val="a2"/>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EC6110" w:rsidRPr="00EC6110">
        <w:trPr>
          <w:trHeight w:val="520"/>
          <w:jc w:val="right"/>
        </w:trPr>
        <w:tc>
          <w:tcPr>
            <w:tcW w:w="9720" w:type="dxa"/>
            <w:gridSpan w:val="6"/>
            <w:vAlign w:val="center"/>
          </w:tcPr>
          <w:p w:rsidR="001E4238" w:rsidRPr="00EC6110" w:rsidRDefault="00F123A9">
            <w:pPr>
              <w:numPr>
                <w:ilvl w:val="0"/>
                <w:numId w:val="3"/>
              </w:numPr>
              <w:shd w:val="clear" w:color="auto" w:fill="FFFFFF"/>
              <w:tabs>
                <w:tab w:val="left" w:pos="432"/>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lastRenderedPageBreak/>
              <w:t>بنية المقرر</w:t>
            </w:r>
          </w:p>
        </w:tc>
      </w:tr>
      <w:tr w:rsidR="00EC6110" w:rsidRPr="00EC6110">
        <w:trPr>
          <w:trHeight w:val="900"/>
          <w:jc w:val="right"/>
        </w:trPr>
        <w:tc>
          <w:tcPr>
            <w:tcW w:w="126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الأسبوع</w:t>
            </w:r>
          </w:p>
        </w:tc>
        <w:tc>
          <w:tcPr>
            <w:tcW w:w="126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الساعات</w:t>
            </w:r>
          </w:p>
        </w:tc>
        <w:tc>
          <w:tcPr>
            <w:tcW w:w="216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مخرجات التعلم المطلوبة</w:t>
            </w:r>
          </w:p>
        </w:tc>
        <w:tc>
          <w:tcPr>
            <w:tcW w:w="216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اسم الوحدة / أو الموضوع</w:t>
            </w:r>
          </w:p>
        </w:tc>
        <w:tc>
          <w:tcPr>
            <w:tcW w:w="144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طريقة التعليم</w:t>
            </w:r>
          </w:p>
        </w:tc>
        <w:tc>
          <w:tcPr>
            <w:tcW w:w="1440" w:type="dxa"/>
            <w:vAlign w:val="center"/>
          </w:tcPr>
          <w:p w:rsidR="001E4238" w:rsidRPr="00EC6110" w:rsidRDefault="00F123A9">
            <w:pPr>
              <w:shd w:val="clear" w:color="auto" w:fill="FFFFFF"/>
              <w:ind w:left="1" w:hanging="3"/>
              <w:jc w:val="center"/>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طريقة التقييم</w:t>
            </w:r>
          </w:p>
        </w:tc>
      </w:tr>
      <w:tr w:rsidR="00EC6110" w:rsidRPr="00EC6110">
        <w:trPr>
          <w:trHeight w:val="38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1-3</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8</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Laplace Transformation</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4-6</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Laplace Transformation</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7-9</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8</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Z Transformation</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10-12</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Z Transformation</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4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13-15</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8</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Matrix Algebra</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bookmarkStart w:id="0" w:name="_GoBack"/>
            <w:r w:rsidRPr="00EC6110">
              <w:rPr>
                <w:rFonts w:asciiTheme="majorBidi" w:hAnsiTheme="majorBidi" w:cstheme="majorBidi"/>
                <w:bCs/>
                <w:sz w:val="28"/>
                <w:szCs w:val="28"/>
              </w:rPr>
              <w:t>16-19</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Matrix Algebra</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bookmarkEnd w:id="0"/>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20-23</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Complex Analysis</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24-26</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Numerical Analysis</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r w:rsidR="00EC6110" w:rsidRPr="00EC6110">
        <w:trPr>
          <w:trHeight w:val="320"/>
          <w:jc w:val="right"/>
        </w:trPr>
        <w:tc>
          <w:tcPr>
            <w:tcW w:w="12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27-30</w:t>
            </w:r>
          </w:p>
        </w:tc>
        <w:tc>
          <w:tcPr>
            <w:tcW w:w="1260" w:type="dxa"/>
            <w:vAlign w:val="center"/>
          </w:tcPr>
          <w:p w:rsidR="00FA6B9E" w:rsidRPr="00EC6110" w:rsidRDefault="00004E3A"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Pr>
                <w:rFonts w:asciiTheme="majorBidi" w:hAnsiTheme="majorBidi" w:cstheme="majorBidi"/>
                <w:bCs/>
                <w:sz w:val="28"/>
                <w:szCs w:val="28"/>
              </w:rPr>
              <w:t>6</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 xml:space="preserve">فهم الموضوع </w:t>
            </w:r>
          </w:p>
        </w:tc>
        <w:tc>
          <w:tcPr>
            <w:tcW w:w="216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Pr>
              <w:t>Numerical Analysis</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محاضرات نظري</w:t>
            </w:r>
          </w:p>
        </w:tc>
        <w:tc>
          <w:tcPr>
            <w:tcW w:w="1440" w:type="dxa"/>
            <w:vAlign w:val="center"/>
          </w:tcPr>
          <w:p w:rsidR="00FA6B9E" w:rsidRPr="00EC6110" w:rsidRDefault="00FA6B9E" w:rsidP="00FA6B9E">
            <w:pPr>
              <w:pBdr>
                <w:top w:val="nil"/>
                <w:left w:val="nil"/>
                <w:bottom w:val="nil"/>
                <w:right w:val="nil"/>
                <w:between w:val="nil"/>
              </w:pBdr>
              <w:spacing w:line="240" w:lineRule="auto"/>
              <w:ind w:left="1" w:hanging="3"/>
              <w:jc w:val="center"/>
              <w:rPr>
                <w:rFonts w:asciiTheme="majorBidi" w:hAnsiTheme="majorBidi" w:cstheme="majorBidi"/>
                <w:bCs/>
                <w:sz w:val="28"/>
                <w:szCs w:val="28"/>
              </w:rPr>
            </w:pPr>
            <w:r w:rsidRPr="00EC6110">
              <w:rPr>
                <w:rFonts w:asciiTheme="majorBidi" w:hAnsiTheme="majorBidi" w:cstheme="majorBidi"/>
                <w:bCs/>
                <w:sz w:val="28"/>
                <w:szCs w:val="28"/>
                <w:rtl/>
              </w:rPr>
              <w:t>امتحانات يومية</w:t>
            </w:r>
          </w:p>
        </w:tc>
      </w:tr>
    </w:tbl>
    <w:p w:rsidR="001E4238" w:rsidRPr="00EC6110" w:rsidRDefault="001E4238">
      <w:pPr>
        <w:shd w:val="clear" w:color="auto" w:fill="FFFFFF"/>
        <w:ind w:left="1" w:hanging="3"/>
        <w:jc w:val="left"/>
        <w:rPr>
          <w:rFonts w:asciiTheme="majorBidi" w:hAnsiTheme="majorBidi" w:cstheme="majorBidi"/>
          <w:bCs/>
          <w:sz w:val="28"/>
          <w:szCs w:val="28"/>
        </w:rPr>
      </w:pPr>
    </w:p>
    <w:tbl>
      <w:tblPr>
        <w:tblStyle w:val="a3"/>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0"/>
        <w:gridCol w:w="6190"/>
      </w:tblGrid>
      <w:tr w:rsidR="00EC6110" w:rsidRPr="00EC6110">
        <w:trPr>
          <w:trHeight w:val="460"/>
          <w:jc w:val="right"/>
        </w:trPr>
        <w:tc>
          <w:tcPr>
            <w:tcW w:w="9720" w:type="dxa"/>
            <w:gridSpan w:val="2"/>
            <w:vAlign w:val="center"/>
          </w:tcPr>
          <w:p w:rsidR="001E4238" w:rsidRPr="00EC6110" w:rsidRDefault="00F123A9">
            <w:pPr>
              <w:numPr>
                <w:ilvl w:val="0"/>
                <w:numId w:val="3"/>
              </w:numPr>
              <w:shd w:val="clear" w:color="auto" w:fill="FFFFFF"/>
              <w:tabs>
                <w:tab w:val="left" w:pos="252"/>
                <w:tab w:val="left" w:pos="432"/>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البنية التحتية </w:t>
            </w:r>
          </w:p>
        </w:tc>
      </w:tr>
      <w:tr w:rsidR="00EC6110" w:rsidRPr="00EC6110">
        <w:trPr>
          <w:trHeight w:val="560"/>
          <w:jc w:val="right"/>
        </w:trPr>
        <w:tc>
          <w:tcPr>
            <w:tcW w:w="3530" w:type="dxa"/>
            <w:vAlign w:val="center"/>
          </w:tcPr>
          <w:p w:rsidR="001E4238" w:rsidRPr="00EC6110" w:rsidRDefault="00F123A9">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1ـ الكتب المقررة المطلوبة </w:t>
            </w:r>
          </w:p>
        </w:tc>
        <w:tc>
          <w:tcPr>
            <w:tcW w:w="6190" w:type="dxa"/>
            <w:vAlign w:val="center"/>
          </w:tcPr>
          <w:p w:rsidR="00EC6110" w:rsidRPr="00EC6110" w:rsidRDefault="00FA6B9E" w:rsidP="00EC6110">
            <w:pPr>
              <w:bidi w:val="0"/>
              <w:ind w:left="1" w:hanging="3"/>
              <w:jc w:val="left"/>
              <w:rPr>
                <w:rFonts w:asciiTheme="majorBidi" w:hAnsiTheme="majorBidi" w:cstheme="majorBidi"/>
                <w:bCs/>
                <w:sz w:val="28"/>
                <w:szCs w:val="28"/>
                <w:rtl/>
              </w:rPr>
            </w:pPr>
            <w:r w:rsidRPr="00EC6110">
              <w:rPr>
                <w:rFonts w:asciiTheme="majorBidi" w:hAnsiTheme="majorBidi" w:cstheme="majorBidi"/>
                <w:bCs/>
                <w:sz w:val="28"/>
                <w:szCs w:val="28"/>
              </w:rPr>
              <w:t xml:space="preserve">Advanced Engineering Analysis </w:t>
            </w:r>
          </w:p>
          <w:p w:rsidR="00EC6110" w:rsidRPr="00EC6110" w:rsidRDefault="00EC6110" w:rsidP="00EC6110">
            <w:pPr>
              <w:bidi w:val="0"/>
              <w:ind w:left="1" w:hanging="3"/>
              <w:jc w:val="left"/>
              <w:rPr>
                <w:rFonts w:asciiTheme="majorBidi" w:hAnsiTheme="majorBidi" w:cstheme="majorBidi"/>
                <w:bCs/>
                <w:sz w:val="28"/>
                <w:szCs w:val="28"/>
                <w:rtl/>
              </w:rPr>
            </w:pPr>
          </w:p>
          <w:p w:rsidR="00EC6110" w:rsidRPr="00EC6110" w:rsidRDefault="00EC6110" w:rsidP="00EC6110">
            <w:pPr>
              <w:bidi w:val="0"/>
              <w:ind w:left="1" w:hanging="3"/>
              <w:jc w:val="left"/>
              <w:rPr>
                <w:rFonts w:asciiTheme="majorBidi" w:hAnsiTheme="majorBidi" w:cstheme="majorBidi"/>
                <w:bCs/>
                <w:sz w:val="28"/>
                <w:szCs w:val="28"/>
                <w:lang w:bidi="ar-IQ"/>
              </w:rPr>
            </w:pPr>
            <w:r w:rsidRPr="00EC6110">
              <w:rPr>
                <w:rFonts w:asciiTheme="majorBidi" w:hAnsiTheme="majorBidi" w:cstheme="majorBidi"/>
                <w:bCs/>
                <w:sz w:val="28"/>
                <w:szCs w:val="28"/>
                <w:lang w:bidi="ar-IQ"/>
              </w:rPr>
              <w:t>K, Atkinson, Elementary numerical analysis, john Wiley, 1985.</w:t>
            </w:r>
          </w:p>
          <w:p w:rsidR="00EC6110" w:rsidRPr="00EC6110" w:rsidRDefault="00EC6110" w:rsidP="00EC6110">
            <w:pPr>
              <w:pBdr>
                <w:top w:val="nil"/>
                <w:left w:val="nil"/>
                <w:bottom w:val="nil"/>
                <w:right w:val="nil"/>
                <w:between w:val="nil"/>
              </w:pBdr>
              <w:spacing w:line="240" w:lineRule="auto"/>
              <w:ind w:leftChars="0" w:left="0" w:firstLineChars="0" w:firstLine="0"/>
              <w:jc w:val="both"/>
              <w:rPr>
                <w:rFonts w:asciiTheme="majorBidi" w:hAnsiTheme="majorBidi" w:cstheme="majorBidi"/>
                <w:bCs/>
                <w:sz w:val="28"/>
                <w:szCs w:val="28"/>
              </w:rPr>
            </w:pPr>
          </w:p>
        </w:tc>
      </w:tr>
      <w:tr w:rsidR="00EC6110" w:rsidRPr="00EC6110" w:rsidTr="00D22051">
        <w:trPr>
          <w:trHeight w:val="500"/>
          <w:jc w:val="right"/>
        </w:trPr>
        <w:tc>
          <w:tcPr>
            <w:tcW w:w="3530" w:type="dxa"/>
            <w:vAlign w:val="center"/>
          </w:tcPr>
          <w:p w:rsidR="00EC6110" w:rsidRPr="00EC6110" w:rsidRDefault="00EC6110" w:rsidP="00EC6110">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 xml:space="preserve">2ـ المراجع الرئيسية (المصادر) </w:t>
            </w:r>
          </w:p>
        </w:tc>
        <w:tc>
          <w:tcPr>
            <w:tcW w:w="6190" w:type="dxa"/>
          </w:tcPr>
          <w:p w:rsidR="00EC6110" w:rsidRPr="00EC6110" w:rsidRDefault="00EC6110" w:rsidP="00EC6110">
            <w:pPr>
              <w:shd w:val="clear" w:color="auto" w:fill="FFFFFF"/>
              <w:autoSpaceDE w:val="0"/>
              <w:autoSpaceDN w:val="0"/>
              <w:adjustRightInd w:val="0"/>
              <w:ind w:left="1" w:hanging="3"/>
              <w:rPr>
                <w:rFonts w:asciiTheme="majorBidi" w:hAnsiTheme="majorBidi" w:cstheme="majorBidi"/>
                <w:bCs/>
                <w:sz w:val="28"/>
                <w:szCs w:val="28"/>
                <w:lang w:bidi="ar-IQ"/>
              </w:rPr>
            </w:pPr>
          </w:p>
          <w:p w:rsidR="00EC6110" w:rsidRPr="00EC6110" w:rsidRDefault="00EC6110" w:rsidP="00EC6110">
            <w:pPr>
              <w:shd w:val="clear" w:color="auto" w:fill="FFFFFF"/>
              <w:autoSpaceDE w:val="0"/>
              <w:autoSpaceDN w:val="0"/>
              <w:adjustRightInd w:val="0"/>
              <w:ind w:left="1" w:hanging="3"/>
              <w:rPr>
                <w:rFonts w:asciiTheme="majorBidi" w:eastAsia="Calibri" w:hAnsiTheme="majorBidi" w:cstheme="majorBidi"/>
                <w:bCs/>
                <w:sz w:val="28"/>
                <w:szCs w:val="28"/>
                <w:lang w:bidi="ar-IQ"/>
              </w:rPr>
            </w:pPr>
            <w:r w:rsidRPr="00EC6110">
              <w:rPr>
                <w:rFonts w:asciiTheme="majorBidi" w:hAnsiTheme="majorBidi" w:cstheme="majorBidi"/>
                <w:bCs/>
                <w:sz w:val="28"/>
                <w:szCs w:val="28"/>
                <w:lang w:bidi="ar-IQ"/>
              </w:rPr>
              <w:t>K, Atkinson, Elementary numerical analysis, john Wiley, 1985</w:t>
            </w:r>
            <w:r w:rsidRPr="00EC6110">
              <w:rPr>
                <w:rFonts w:asciiTheme="majorBidi" w:hAnsiTheme="majorBidi" w:cstheme="majorBidi"/>
                <w:bCs/>
                <w:sz w:val="28"/>
                <w:szCs w:val="28"/>
              </w:rPr>
              <w:t>.</w:t>
            </w:r>
          </w:p>
        </w:tc>
      </w:tr>
      <w:tr w:rsidR="00EC6110" w:rsidRPr="00EC6110" w:rsidTr="00342FC5">
        <w:trPr>
          <w:trHeight w:val="840"/>
          <w:jc w:val="right"/>
        </w:trPr>
        <w:tc>
          <w:tcPr>
            <w:tcW w:w="3530" w:type="dxa"/>
            <w:vAlign w:val="center"/>
          </w:tcPr>
          <w:p w:rsidR="00EC6110" w:rsidRPr="00EC6110" w:rsidRDefault="00EC6110" w:rsidP="00EC6110">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اـ الكتب والمراجع التي يوصى بها                 ( المجلات العلمية , التقارير ,....  )</w:t>
            </w:r>
          </w:p>
        </w:tc>
        <w:tc>
          <w:tcPr>
            <w:tcW w:w="6190" w:type="dxa"/>
          </w:tcPr>
          <w:p w:rsidR="00EC6110" w:rsidRPr="00EC6110" w:rsidRDefault="00EC6110" w:rsidP="00EC6110">
            <w:pPr>
              <w:shd w:val="clear" w:color="auto" w:fill="FFFFFF"/>
              <w:autoSpaceDE w:val="0"/>
              <w:autoSpaceDN w:val="0"/>
              <w:adjustRightInd w:val="0"/>
              <w:ind w:left="1" w:hanging="3"/>
              <w:rPr>
                <w:rFonts w:asciiTheme="majorBidi" w:eastAsia="Calibri" w:hAnsiTheme="majorBidi" w:cstheme="majorBidi"/>
                <w:bCs/>
                <w:sz w:val="28"/>
                <w:szCs w:val="28"/>
                <w:lang w:bidi="ar-IQ"/>
              </w:rPr>
            </w:pPr>
            <w:r w:rsidRPr="00EC6110">
              <w:rPr>
                <w:rFonts w:asciiTheme="majorBidi" w:eastAsia="Calibri" w:hAnsiTheme="majorBidi" w:cstheme="majorBidi"/>
                <w:bCs/>
                <w:sz w:val="28"/>
                <w:szCs w:val="28"/>
                <w:rtl/>
                <w:lang w:bidi="ar-IQ"/>
              </w:rPr>
              <w:t>المجلات العلمية في الاختصاصات الاساسية</w:t>
            </w:r>
          </w:p>
        </w:tc>
      </w:tr>
      <w:tr w:rsidR="00EC6110" w:rsidRPr="00EC6110">
        <w:trPr>
          <w:trHeight w:val="680"/>
          <w:jc w:val="right"/>
        </w:trPr>
        <w:tc>
          <w:tcPr>
            <w:tcW w:w="3530" w:type="dxa"/>
            <w:vAlign w:val="center"/>
          </w:tcPr>
          <w:p w:rsidR="00EC6110" w:rsidRPr="00EC6110" w:rsidRDefault="00EC6110" w:rsidP="00EC6110">
            <w:pPr>
              <w:shd w:val="clear" w:color="auto" w:fill="FFFFFF"/>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t>ب ـ المراجع الالكترونية، مواقع الانترنيت ....</w:t>
            </w:r>
          </w:p>
        </w:tc>
        <w:tc>
          <w:tcPr>
            <w:tcW w:w="6190" w:type="dxa"/>
            <w:vAlign w:val="center"/>
          </w:tcPr>
          <w:p w:rsidR="00EC6110" w:rsidRPr="00EC6110" w:rsidRDefault="00EC6110" w:rsidP="00EC6110">
            <w:pPr>
              <w:pBdr>
                <w:top w:val="nil"/>
                <w:left w:val="nil"/>
                <w:bottom w:val="nil"/>
                <w:right w:val="nil"/>
                <w:between w:val="nil"/>
              </w:pBdr>
              <w:spacing w:line="240" w:lineRule="auto"/>
              <w:ind w:left="1" w:hanging="3"/>
              <w:jc w:val="left"/>
              <w:rPr>
                <w:rFonts w:asciiTheme="majorBidi" w:hAnsiTheme="majorBidi" w:cstheme="majorBidi"/>
                <w:bCs/>
                <w:sz w:val="28"/>
                <w:szCs w:val="28"/>
              </w:rPr>
            </w:pPr>
          </w:p>
        </w:tc>
      </w:tr>
    </w:tbl>
    <w:p w:rsidR="001E4238" w:rsidRPr="00EC6110" w:rsidRDefault="001E4238">
      <w:pPr>
        <w:shd w:val="clear" w:color="auto" w:fill="FFFFFF"/>
        <w:ind w:left="1" w:hanging="3"/>
        <w:jc w:val="left"/>
        <w:rPr>
          <w:rFonts w:asciiTheme="majorBidi" w:hAnsiTheme="majorBidi" w:cstheme="majorBidi"/>
          <w:bCs/>
          <w:sz w:val="28"/>
          <w:szCs w:val="28"/>
        </w:rPr>
      </w:pPr>
    </w:p>
    <w:p w:rsidR="001E4238" w:rsidRDefault="001E4238">
      <w:pPr>
        <w:shd w:val="clear" w:color="auto" w:fill="FFFFFF"/>
        <w:ind w:left="1" w:hanging="3"/>
        <w:jc w:val="left"/>
        <w:rPr>
          <w:rFonts w:asciiTheme="majorBidi" w:hAnsiTheme="majorBidi" w:cstheme="majorBidi"/>
          <w:bCs/>
          <w:sz w:val="28"/>
          <w:szCs w:val="28"/>
          <w:rtl/>
        </w:rPr>
      </w:pPr>
    </w:p>
    <w:p w:rsidR="00EC6110" w:rsidRDefault="00EC6110">
      <w:pPr>
        <w:shd w:val="clear" w:color="auto" w:fill="FFFFFF"/>
        <w:ind w:left="1" w:hanging="3"/>
        <w:jc w:val="left"/>
        <w:rPr>
          <w:rFonts w:asciiTheme="majorBidi" w:hAnsiTheme="majorBidi" w:cstheme="majorBidi"/>
          <w:bCs/>
          <w:sz w:val="28"/>
          <w:szCs w:val="28"/>
          <w:rtl/>
        </w:rPr>
      </w:pPr>
    </w:p>
    <w:p w:rsidR="00EC6110" w:rsidRDefault="00EC6110">
      <w:pPr>
        <w:shd w:val="clear" w:color="auto" w:fill="FFFFFF"/>
        <w:ind w:left="1" w:hanging="3"/>
        <w:jc w:val="left"/>
        <w:rPr>
          <w:rFonts w:asciiTheme="majorBidi" w:hAnsiTheme="majorBidi" w:cstheme="majorBidi"/>
          <w:bCs/>
          <w:sz w:val="28"/>
          <w:szCs w:val="28"/>
          <w:rtl/>
        </w:rPr>
      </w:pPr>
    </w:p>
    <w:p w:rsidR="00EC6110" w:rsidRPr="00EC6110" w:rsidRDefault="00EC6110">
      <w:pPr>
        <w:shd w:val="clear" w:color="auto" w:fill="FFFFFF"/>
        <w:ind w:left="1" w:hanging="3"/>
        <w:jc w:val="left"/>
        <w:rPr>
          <w:rFonts w:asciiTheme="majorBidi" w:hAnsiTheme="majorBidi" w:cstheme="majorBidi"/>
          <w:bCs/>
          <w:sz w:val="28"/>
          <w:szCs w:val="28"/>
        </w:rPr>
      </w:pPr>
    </w:p>
    <w:tbl>
      <w:tblPr>
        <w:tblStyle w:val="a4"/>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EC6110" w:rsidRPr="00EC6110">
        <w:trPr>
          <w:trHeight w:val="400"/>
          <w:jc w:val="right"/>
        </w:trPr>
        <w:tc>
          <w:tcPr>
            <w:tcW w:w="9720" w:type="dxa"/>
            <w:vAlign w:val="center"/>
          </w:tcPr>
          <w:p w:rsidR="001E4238" w:rsidRPr="00EC6110" w:rsidRDefault="00F123A9">
            <w:pPr>
              <w:numPr>
                <w:ilvl w:val="0"/>
                <w:numId w:val="3"/>
              </w:numPr>
              <w:shd w:val="clear" w:color="auto" w:fill="FFFFFF"/>
              <w:tabs>
                <w:tab w:val="left" w:pos="507"/>
                <w:tab w:val="right" w:pos="902"/>
              </w:tabs>
              <w:ind w:left="1" w:hanging="3"/>
              <w:jc w:val="left"/>
              <w:rPr>
                <w:rFonts w:asciiTheme="majorBidi" w:eastAsia="Cambria" w:hAnsiTheme="majorBidi" w:cstheme="majorBidi"/>
                <w:bCs/>
                <w:sz w:val="28"/>
                <w:szCs w:val="28"/>
              </w:rPr>
            </w:pPr>
            <w:r w:rsidRPr="00EC6110">
              <w:rPr>
                <w:rFonts w:asciiTheme="majorBidi" w:eastAsia="Cambria" w:hAnsiTheme="majorBidi" w:cstheme="majorBidi"/>
                <w:bCs/>
                <w:sz w:val="28"/>
                <w:szCs w:val="28"/>
                <w:rtl/>
              </w:rPr>
              <w:lastRenderedPageBreak/>
              <w:t xml:space="preserve">خطة تطوير المقرر الدراسي </w:t>
            </w:r>
          </w:p>
        </w:tc>
      </w:tr>
      <w:tr w:rsidR="00EC6110" w:rsidRPr="00EC6110">
        <w:trPr>
          <w:trHeight w:val="480"/>
          <w:jc w:val="right"/>
        </w:trPr>
        <w:tc>
          <w:tcPr>
            <w:tcW w:w="9720" w:type="dxa"/>
            <w:vAlign w:val="center"/>
          </w:tcPr>
          <w:p w:rsidR="00EC6110" w:rsidRPr="00EC6110" w:rsidRDefault="00EC6110" w:rsidP="00EC6110">
            <w:pPr>
              <w:suppressAutoHyphens w:val="0"/>
              <w:spacing w:after="100" w:line="240" w:lineRule="auto"/>
              <w:ind w:leftChars="0" w:left="0" w:firstLineChars="0" w:hanging="2"/>
              <w:jc w:val="left"/>
              <w:textDirection w:val="lrTb"/>
              <w:textAlignment w:val="auto"/>
              <w:outlineLvl w:val="9"/>
              <w:rPr>
                <w:b/>
                <w:bCs/>
                <w:position w:val="0"/>
                <w:sz w:val="40"/>
                <w:szCs w:val="40"/>
              </w:rPr>
            </w:pPr>
            <w:r w:rsidRPr="00EC6110">
              <w:rPr>
                <w:b/>
                <w:bCs/>
                <w:position w:val="0"/>
                <w:sz w:val="28"/>
                <w:szCs w:val="28"/>
                <w:rtl/>
              </w:rPr>
              <w:t>متابعة أحدث الإصدارات في المواقع الإلكترونية والمكتبات العامة.</w:t>
            </w:r>
          </w:p>
          <w:p w:rsidR="00EC6110" w:rsidRPr="00EC6110" w:rsidRDefault="00EC6110" w:rsidP="00EC6110">
            <w:pPr>
              <w:suppressAutoHyphens w:val="0"/>
              <w:spacing w:after="100" w:line="240" w:lineRule="auto"/>
              <w:ind w:leftChars="0" w:left="0" w:firstLineChars="0" w:firstLine="0"/>
              <w:jc w:val="left"/>
              <w:textDirection w:val="lrTb"/>
              <w:textAlignment w:val="auto"/>
              <w:outlineLvl w:val="9"/>
              <w:rPr>
                <w:b/>
                <w:bCs/>
                <w:position w:val="0"/>
                <w:sz w:val="40"/>
                <w:szCs w:val="40"/>
                <w:rtl/>
              </w:rPr>
            </w:pPr>
            <w:r w:rsidRPr="00EC6110">
              <w:rPr>
                <w:b/>
                <w:bCs/>
                <w:position w:val="0"/>
                <w:sz w:val="28"/>
                <w:szCs w:val="28"/>
                <w:rtl/>
              </w:rPr>
              <w:t>المشاركة في الدورات المختلفة الخاصة بالمادة.</w:t>
            </w:r>
          </w:p>
          <w:p w:rsidR="00EC6110" w:rsidRPr="00EC6110" w:rsidRDefault="00EC6110" w:rsidP="00EC6110">
            <w:pPr>
              <w:suppressAutoHyphens w:val="0"/>
              <w:spacing w:after="100" w:line="240" w:lineRule="auto"/>
              <w:ind w:leftChars="0" w:left="0" w:firstLineChars="0" w:firstLine="0"/>
              <w:jc w:val="left"/>
              <w:textDirection w:val="lrTb"/>
              <w:textAlignment w:val="auto"/>
              <w:outlineLvl w:val="9"/>
              <w:rPr>
                <w:b/>
                <w:bCs/>
                <w:position w:val="0"/>
                <w:sz w:val="40"/>
                <w:szCs w:val="40"/>
                <w:rtl/>
              </w:rPr>
            </w:pPr>
            <w:r w:rsidRPr="00EC6110">
              <w:rPr>
                <w:b/>
                <w:bCs/>
                <w:position w:val="0"/>
                <w:sz w:val="28"/>
                <w:szCs w:val="28"/>
                <w:rtl/>
              </w:rPr>
              <w:t>الاطلاع على آخر ما توصلت له التكنلوجيا الحديثة في هذه المادة.</w:t>
            </w:r>
          </w:p>
          <w:p w:rsidR="00EC6110" w:rsidRPr="00EC6110" w:rsidRDefault="00EC6110" w:rsidP="00EC6110">
            <w:pPr>
              <w:suppressAutoHyphens w:val="0"/>
              <w:spacing w:after="100" w:line="240" w:lineRule="auto"/>
              <w:ind w:leftChars="0" w:left="0" w:firstLineChars="0" w:hanging="2"/>
              <w:jc w:val="left"/>
              <w:textDirection w:val="lrTb"/>
              <w:textAlignment w:val="auto"/>
              <w:outlineLvl w:val="9"/>
              <w:rPr>
                <w:b/>
                <w:bCs/>
                <w:position w:val="0"/>
                <w:sz w:val="28"/>
                <w:szCs w:val="28"/>
                <w:rtl/>
              </w:rPr>
            </w:pPr>
            <w:r w:rsidRPr="00EC6110">
              <w:rPr>
                <w:b/>
                <w:bCs/>
                <w:position w:val="0"/>
                <w:sz w:val="28"/>
                <w:szCs w:val="28"/>
                <w:rtl/>
              </w:rPr>
              <w:t>اعداد الدورات التي تنمي من قابلية المدربين في المختبر ليتمكنوا من تدريب الطلبة بصورة أكفأ</w:t>
            </w:r>
          </w:p>
          <w:p w:rsidR="00EC6110" w:rsidRPr="00EC6110" w:rsidRDefault="00EC6110" w:rsidP="00EC6110">
            <w:pPr>
              <w:suppressAutoHyphens w:val="0"/>
              <w:spacing w:after="100" w:line="240" w:lineRule="auto"/>
              <w:ind w:leftChars="0" w:left="0" w:firstLineChars="0" w:hanging="2"/>
              <w:jc w:val="left"/>
              <w:textDirection w:val="lrTb"/>
              <w:textAlignment w:val="auto"/>
              <w:outlineLvl w:val="9"/>
              <w:rPr>
                <w:b/>
                <w:bCs/>
                <w:position w:val="0"/>
                <w:sz w:val="40"/>
                <w:szCs w:val="40"/>
                <w:rtl/>
              </w:rPr>
            </w:pPr>
            <w:r w:rsidRPr="00EC6110">
              <w:rPr>
                <w:b/>
                <w:bCs/>
                <w:position w:val="0"/>
                <w:sz w:val="28"/>
                <w:szCs w:val="28"/>
                <w:rtl/>
              </w:rPr>
              <w:t xml:space="preserve"> تزويد المختبرات بالأجهزة الحديثة التي تواكب التطور العلمي في الدول المتقدمة.</w:t>
            </w:r>
          </w:p>
          <w:p w:rsidR="001E4238" w:rsidRPr="00EC6110" w:rsidRDefault="001E4238">
            <w:pPr>
              <w:shd w:val="clear" w:color="auto" w:fill="FFFFFF"/>
              <w:ind w:left="1" w:hanging="3"/>
              <w:jc w:val="left"/>
              <w:rPr>
                <w:rFonts w:asciiTheme="majorBidi" w:eastAsia="Cambria" w:hAnsiTheme="majorBidi" w:cstheme="majorBidi"/>
                <w:bCs/>
                <w:sz w:val="28"/>
                <w:szCs w:val="28"/>
              </w:rPr>
            </w:pPr>
          </w:p>
        </w:tc>
      </w:tr>
    </w:tbl>
    <w:p w:rsidR="001E4238" w:rsidRPr="00EC6110" w:rsidRDefault="001E4238">
      <w:pPr>
        <w:shd w:val="clear" w:color="auto" w:fill="FFFFFF"/>
        <w:spacing w:after="240" w:line="276" w:lineRule="auto"/>
        <w:ind w:left="1" w:hanging="3"/>
        <w:jc w:val="left"/>
        <w:rPr>
          <w:rFonts w:asciiTheme="majorBidi" w:hAnsiTheme="majorBidi" w:cstheme="majorBidi"/>
          <w:bCs/>
          <w:sz w:val="28"/>
          <w:szCs w:val="28"/>
        </w:rPr>
      </w:pPr>
    </w:p>
    <w:sectPr w:rsidR="001E4238" w:rsidRPr="00EC6110">
      <w:footerReference w:type="default" r:id="rId7"/>
      <w:pgSz w:w="11906" w:h="16838"/>
      <w:pgMar w:top="993" w:right="1797" w:bottom="1560" w:left="1797" w:header="709" w:footer="709"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1B" w:rsidRDefault="00E6331B">
      <w:pPr>
        <w:spacing w:line="240" w:lineRule="auto"/>
        <w:ind w:left="0" w:hanging="2"/>
      </w:pPr>
      <w:r>
        <w:separator/>
      </w:r>
    </w:p>
  </w:endnote>
  <w:endnote w:type="continuationSeparator" w:id="0">
    <w:p w:rsidR="00E6331B" w:rsidRDefault="00E633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38" w:rsidRDefault="001E4238">
    <w:pPr>
      <w:widowControl w:val="0"/>
      <w:pBdr>
        <w:top w:val="nil"/>
        <w:left w:val="nil"/>
        <w:bottom w:val="nil"/>
        <w:right w:val="nil"/>
        <w:between w:val="nil"/>
      </w:pBdr>
      <w:spacing w:line="276" w:lineRule="auto"/>
      <w:ind w:left="0" w:hanging="2"/>
      <w:jc w:val="left"/>
      <w:rPr>
        <w:sz w:val="24"/>
        <w:szCs w:val="24"/>
      </w:rPr>
    </w:pPr>
  </w:p>
  <w:tbl>
    <w:tblPr>
      <w:tblStyle w:val="a5"/>
      <w:bidiVisual/>
      <w:tblW w:w="9756" w:type="dxa"/>
      <w:jc w:val="right"/>
      <w:tblLayout w:type="fixed"/>
      <w:tblLook w:val="0000" w:firstRow="0" w:lastRow="0" w:firstColumn="0" w:lastColumn="0" w:noHBand="0" w:noVBand="0"/>
    </w:tblPr>
    <w:tblGrid>
      <w:gridCol w:w="4390"/>
      <w:gridCol w:w="976"/>
      <w:gridCol w:w="4390"/>
    </w:tblGrid>
    <w:tr w:rsidR="001E4238">
      <w:trPr>
        <w:trHeight w:val="140"/>
        <w:jc w:val="right"/>
      </w:trPr>
      <w:tc>
        <w:tcPr>
          <w:tcW w:w="4390" w:type="dxa"/>
          <w:tcBorders>
            <w:bottom w:val="single" w:sz="4" w:space="0" w:color="4F81BD"/>
          </w:tcBorders>
        </w:tcPr>
        <w:p w:rsidR="001E4238" w:rsidRDefault="001E4238">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c>
        <w:tcPr>
          <w:tcW w:w="976" w:type="dxa"/>
          <w:vMerge w:val="restart"/>
          <w:vAlign w:val="center"/>
        </w:tcPr>
        <w:p w:rsidR="001E4238" w:rsidRDefault="00F123A9">
          <w:pPr>
            <w:pBdr>
              <w:top w:val="nil"/>
              <w:left w:val="nil"/>
              <w:bottom w:val="nil"/>
              <w:right w:val="nil"/>
              <w:between w:val="nil"/>
            </w:pBdr>
            <w:spacing w:line="240" w:lineRule="auto"/>
            <w:ind w:left="0" w:hanging="2"/>
            <w:jc w:val="left"/>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04E3A">
            <w:rPr>
              <w:rFonts w:ascii="Calibri" w:eastAsia="Calibri" w:hAnsi="Calibri" w:cs="Calibri"/>
              <w:noProof/>
              <w:color w:val="000000"/>
              <w:sz w:val="22"/>
              <w:szCs w:val="22"/>
              <w:rtl/>
            </w:rPr>
            <w:t>3</w:t>
          </w:r>
          <w:r>
            <w:rPr>
              <w:rFonts w:ascii="Calibri" w:eastAsia="Calibri" w:hAnsi="Calibri" w:cs="Calibri"/>
              <w:color w:val="000000"/>
              <w:sz w:val="22"/>
              <w:szCs w:val="22"/>
            </w:rPr>
            <w:fldChar w:fldCharType="end"/>
          </w:r>
        </w:p>
      </w:tc>
      <w:tc>
        <w:tcPr>
          <w:tcW w:w="4390" w:type="dxa"/>
          <w:tcBorders>
            <w:bottom w:val="single" w:sz="4" w:space="0" w:color="4F81BD"/>
          </w:tcBorders>
        </w:tcPr>
        <w:p w:rsidR="001E4238" w:rsidRDefault="001E4238">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r>
    <w:tr w:rsidR="001E4238">
      <w:trPr>
        <w:trHeight w:val="140"/>
        <w:jc w:val="right"/>
      </w:trPr>
      <w:tc>
        <w:tcPr>
          <w:tcW w:w="4390" w:type="dxa"/>
          <w:tcBorders>
            <w:top w:val="single" w:sz="4" w:space="0" w:color="4F81BD"/>
          </w:tcBorders>
        </w:tcPr>
        <w:p w:rsidR="001E4238" w:rsidRDefault="001E4238">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c>
        <w:tcPr>
          <w:tcW w:w="976" w:type="dxa"/>
          <w:vMerge/>
          <w:vAlign w:val="center"/>
        </w:tcPr>
        <w:p w:rsidR="001E4238" w:rsidRDefault="001E4238">
          <w:pPr>
            <w:widowControl w:val="0"/>
            <w:pBdr>
              <w:top w:val="nil"/>
              <w:left w:val="nil"/>
              <w:bottom w:val="nil"/>
              <w:right w:val="nil"/>
              <w:between w:val="nil"/>
            </w:pBdr>
            <w:spacing w:line="276" w:lineRule="auto"/>
            <w:ind w:left="0" w:hanging="2"/>
            <w:jc w:val="left"/>
            <w:rPr>
              <w:rFonts w:ascii="Cambria" w:eastAsia="Cambria" w:hAnsi="Cambria" w:cs="Cambria"/>
              <w:color w:val="000000"/>
            </w:rPr>
          </w:pPr>
        </w:p>
      </w:tc>
      <w:tc>
        <w:tcPr>
          <w:tcW w:w="4390" w:type="dxa"/>
          <w:tcBorders>
            <w:top w:val="single" w:sz="4" w:space="0" w:color="4F81BD"/>
          </w:tcBorders>
        </w:tcPr>
        <w:p w:rsidR="001E4238" w:rsidRDefault="001E4238">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r>
  </w:tbl>
  <w:p w:rsidR="001E4238" w:rsidRDefault="001E4238">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1B" w:rsidRDefault="00E6331B">
      <w:pPr>
        <w:spacing w:line="240" w:lineRule="auto"/>
        <w:ind w:left="0" w:hanging="2"/>
      </w:pPr>
      <w:r>
        <w:separator/>
      </w:r>
    </w:p>
  </w:footnote>
  <w:footnote w:type="continuationSeparator" w:id="0">
    <w:p w:rsidR="00E6331B" w:rsidRDefault="00E6331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2C60"/>
    <w:multiLevelType w:val="multilevel"/>
    <w:tmpl w:val="111E08B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ECB5CA4"/>
    <w:multiLevelType w:val="multilevel"/>
    <w:tmpl w:val="85D22E52"/>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2F738E2"/>
    <w:multiLevelType w:val="multilevel"/>
    <w:tmpl w:val="F22C2DE0"/>
    <w:lvl w:ilvl="0">
      <w:start w:val="2015"/>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38"/>
    <w:rsid w:val="00004E3A"/>
    <w:rsid w:val="001E4238"/>
    <w:rsid w:val="005947E1"/>
    <w:rsid w:val="007E2E24"/>
    <w:rsid w:val="00C61D43"/>
    <w:rsid w:val="00E11D68"/>
    <w:rsid w:val="00E6331B"/>
    <w:rsid w:val="00EC6110"/>
    <w:rsid w:val="00F123A9"/>
    <w:rsid w:val="00FA6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F2048"/>
  <w15:docId w15:val="{ABF47EDF-AE0D-4049-8356-94048F3A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spacing w:before="240" w:after="60"/>
      <w:outlineLvl w:val="4"/>
    </w:pPr>
    <w:rPr>
      <w:rFonts w:ascii="Calibri" w:hAnsi="Calibri" w:cs="Arial"/>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
    <w:name w:val="شبكة فاتحة - تمييز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0">
    <w:name w:val="قائمة فاتحة - تمييز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styleId="Hyperlink">
    <w:name w:val="Hyperlink"/>
    <w:rPr>
      <w:color w:val="0000FF"/>
      <w:w w:val="100"/>
      <w:position w:val="-1"/>
      <w:u w:val="single"/>
      <w:effect w:val="none"/>
      <w:vertAlign w:val="baseline"/>
      <w:cs w:val="0"/>
      <w:em w:val="none"/>
    </w:rPr>
  </w:style>
  <w:style w:type="character" w:customStyle="1" w:styleId="Heading5Char">
    <w:name w:val="Heading 5 Char"/>
    <w:rPr>
      <w:rFonts w:ascii="Calibri" w:eastAsia="Times New Roman" w:hAnsi="Calibri" w:cs="Arial"/>
      <w:b/>
      <w:bCs/>
      <w:i/>
      <w:iCs/>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NormalWeb">
    <w:name w:val="Normal (Web)"/>
    <w:basedOn w:val="Normal"/>
    <w:uiPriority w:val="99"/>
    <w:unhideWhenUsed/>
    <w:rsid w:val="00E11D68"/>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50926">
      <w:bodyDiv w:val="1"/>
      <w:marLeft w:val="0"/>
      <w:marRight w:val="0"/>
      <w:marTop w:val="0"/>
      <w:marBottom w:val="0"/>
      <w:divBdr>
        <w:top w:val="none" w:sz="0" w:space="0" w:color="auto"/>
        <w:left w:val="none" w:sz="0" w:space="0" w:color="auto"/>
        <w:bottom w:val="none" w:sz="0" w:space="0" w:color="auto"/>
        <w:right w:val="none" w:sz="0" w:space="0" w:color="auto"/>
      </w:divBdr>
    </w:div>
    <w:div w:id="113102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MSI</cp:lastModifiedBy>
  <cp:revision>6</cp:revision>
  <cp:lastPrinted>2024-04-07T19:51:00Z</cp:lastPrinted>
  <dcterms:created xsi:type="dcterms:W3CDTF">2018-01-15T08:54:00Z</dcterms:created>
  <dcterms:modified xsi:type="dcterms:W3CDTF">2024-04-07T19:51:00Z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d67e2fa0d67f2cc23605241a2e77e2ef1f6d1e4cf80b62828fbbabe2047c5f29</vt:lpwstr>
  </property>
</Properties>
</file>