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33" w:rsidRDefault="00805522">
      <w:pPr>
        <w:spacing w:before="240"/>
        <w:jc w:val="center"/>
        <w:rPr>
          <w:color w:val="000000"/>
          <w:sz w:val="48"/>
          <w:szCs w:val="48"/>
        </w:rPr>
      </w:pPr>
      <w:r>
        <w:rPr>
          <w:color w:val="000000"/>
          <w:sz w:val="48"/>
          <w:szCs w:val="48"/>
        </w:rPr>
        <w:t>MODULE DESCRIPTION FORM</w:t>
      </w:r>
    </w:p>
    <w:p w:rsidR="00F23433" w:rsidRDefault="00805522">
      <w:pPr>
        <w:bidi/>
        <w:jc w:val="center"/>
        <w:rPr>
          <w:rFonts w:cstheme="minorBidi"/>
          <w:sz w:val="48"/>
          <w:szCs w:val="48"/>
          <w:lang w:bidi="ar-IQ"/>
        </w:rPr>
      </w:pPr>
      <w:bookmarkStart w:id="0" w:name="_gjdgxs"/>
      <w:bookmarkEnd w:id="0"/>
      <w:r>
        <w:rPr>
          <w:rFonts w:cs="Times New Roman"/>
          <w:sz w:val="48"/>
          <w:szCs w:val="48"/>
          <w:rtl/>
        </w:rPr>
        <w:t>نموذج وصف المادة الدراسية</w:t>
      </w:r>
    </w:p>
    <w:p w:rsidR="00F23433" w:rsidRDefault="00F23433">
      <w:pPr>
        <w:bidi/>
        <w:jc w:val="center"/>
        <w:rPr>
          <w:sz w:val="24"/>
          <w:szCs w:val="24"/>
        </w:rPr>
      </w:pPr>
    </w:p>
    <w:p w:rsidR="00F23433" w:rsidRDefault="00F23433">
      <w:pPr>
        <w:bidi/>
        <w:jc w:val="center"/>
        <w:rPr>
          <w:sz w:val="24"/>
          <w:szCs w:val="24"/>
        </w:rPr>
      </w:pPr>
    </w:p>
    <w:tbl>
      <w:tblPr>
        <w:tblW w:w="10455" w:type="dxa"/>
        <w:tblInd w:w="-540" w:type="dxa"/>
        <w:tblLayout w:type="fixed"/>
        <w:tblLook w:val="0400" w:firstRow="0" w:lastRow="0" w:firstColumn="0" w:lastColumn="0" w:noHBand="0" w:noVBand="1"/>
      </w:tblPr>
      <w:tblGrid>
        <w:gridCol w:w="1754"/>
        <w:gridCol w:w="1484"/>
        <w:gridCol w:w="2114"/>
        <w:gridCol w:w="1135"/>
        <w:gridCol w:w="169"/>
        <w:gridCol w:w="632"/>
        <w:gridCol w:w="1466"/>
        <w:gridCol w:w="1701"/>
      </w:tblGrid>
      <w:tr w:rsidR="00F23433">
        <w:trPr>
          <w:trHeight w:val="280"/>
        </w:trPr>
        <w:tc>
          <w:tcPr>
            <w:tcW w:w="10454"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F23433" w:rsidRDefault="00805522">
            <w:pPr>
              <w:spacing w:before="80" w:after="80"/>
              <w:jc w:val="center"/>
              <w:rPr>
                <w:b/>
                <w:color w:val="17365D"/>
                <w:sz w:val="28"/>
                <w:szCs w:val="28"/>
              </w:rPr>
            </w:pPr>
            <w:r>
              <w:rPr>
                <w:b/>
                <w:color w:val="17365D"/>
                <w:sz w:val="28"/>
                <w:szCs w:val="28"/>
              </w:rPr>
              <w:t>Module Information</w:t>
            </w:r>
          </w:p>
          <w:p w:rsidR="00F23433" w:rsidRDefault="00805522">
            <w:pPr>
              <w:bidi/>
              <w:jc w:val="center"/>
              <w:rPr>
                <w:b/>
                <w:color w:val="17365D"/>
                <w:sz w:val="28"/>
                <w:szCs w:val="28"/>
              </w:rPr>
            </w:pPr>
            <w:r>
              <w:rPr>
                <w:rFonts w:cs="Times New Roman"/>
                <w:b/>
                <w:color w:val="17365D"/>
                <w:sz w:val="28"/>
                <w:szCs w:val="28"/>
                <w:rtl/>
              </w:rPr>
              <w:t>معلومات المادة الدراسية</w:t>
            </w:r>
          </w:p>
        </w:tc>
      </w:tr>
      <w:tr w:rsidR="00F23433">
        <w:trPr>
          <w:trHeight w:val="495"/>
        </w:trPr>
        <w:tc>
          <w:tcPr>
            <w:tcW w:w="175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before="80" w:after="80"/>
              <w:ind w:left="90" w:hanging="90"/>
              <w:rPr>
                <w:b/>
              </w:rPr>
            </w:pPr>
            <w:r>
              <w:rPr>
                <w:b/>
              </w:rPr>
              <w:t>Module Title</w:t>
            </w:r>
          </w:p>
        </w:tc>
        <w:tc>
          <w:tcPr>
            <w:tcW w:w="4902" w:type="dxa"/>
            <w:gridSpan w:val="4"/>
            <w:tcBorders>
              <w:top w:val="single" w:sz="4" w:space="0" w:color="000000"/>
              <w:left w:val="single" w:sz="4" w:space="0" w:color="000000"/>
              <w:bottom w:val="single" w:sz="4" w:space="0" w:color="000000"/>
              <w:right w:val="single" w:sz="4" w:space="0" w:color="000000"/>
            </w:tcBorders>
            <w:vAlign w:val="center"/>
          </w:tcPr>
          <w:p w:rsidR="00F23433" w:rsidRDefault="00805522">
            <w:pPr>
              <w:pStyle w:val="Heading1"/>
              <w:bidi w:val="0"/>
              <w:spacing w:before="80" w:after="80"/>
              <w:rPr>
                <w:rFonts w:cstheme="minorBidi"/>
                <w:color w:val="FF0000"/>
                <w:sz w:val="30"/>
                <w:szCs w:val="30"/>
                <w:lang w:bidi="ar-IQ"/>
              </w:rPr>
            </w:pPr>
            <w:r>
              <w:rPr>
                <w:rFonts w:cstheme="minorBidi"/>
                <w:color w:val="000000" w:themeColor="text1"/>
                <w:sz w:val="30"/>
                <w:szCs w:val="30"/>
                <w:lang w:bidi="ar-IQ"/>
              </w:rPr>
              <w:t>Digital Electronics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F23433" w:rsidRDefault="00805522">
            <w:pPr>
              <w:spacing w:before="80" w:after="80"/>
              <w:rPr>
                <w:b/>
              </w:rPr>
            </w:pPr>
            <w:r>
              <w:rPr>
                <w:b/>
              </w:rPr>
              <w:t>Module Delivery</w:t>
            </w:r>
          </w:p>
        </w:tc>
      </w:tr>
      <w:tr w:rsidR="00F23433">
        <w:trPr>
          <w:trHeight w:val="405"/>
        </w:trPr>
        <w:tc>
          <w:tcPr>
            <w:tcW w:w="175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before="80" w:after="80"/>
              <w:ind w:left="90" w:hanging="90"/>
              <w:rPr>
                <w:b/>
              </w:rPr>
            </w:pPr>
            <w:r>
              <w:rPr>
                <w:b/>
              </w:rPr>
              <w:t>Module Type</w:t>
            </w:r>
          </w:p>
        </w:tc>
        <w:tc>
          <w:tcPr>
            <w:tcW w:w="4902" w:type="dxa"/>
            <w:gridSpan w:val="4"/>
            <w:tcBorders>
              <w:top w:val="single" w:sz="4" w:space="0" w:color="000000"/>
              <w:left w:val="single" w:sz="4" w:space="0" w:color="000000"/>
              <w:bottom w:val="single" w:sz="4" w:space="0" w:color="000000"/>
              <w:right w:val="single" w:sz="4" w:space="0" w:color="000000"/>
            </w:tcBorders>
            <w:vAlign w:val="center"/>
          </w:tcPr>
          <w:p w:rsidR="00F23433" w:rsidRDefault="00805522">
            <w:pPr>
              <w:pStyle w:val="Heading1"/>
              <w:spacing w:before="80" w:after="80"/>
              <w:ind w:left="90"/>
              <w:rPr>
                <w:rFonts w:cstheme="minorBidi"/>
                <w:b w:val="0"/>
                <w:color w:val="FF0000"/>
                <w:sz w:val="28"/>
                <w:szCs w:val="28"/>
                <w:lang w:bidi="ar-IQ"/>
              </w:rPr>
            </w:pPr>
            <w:r>
              <w:rPr>
                <w:rFonts w:cstheme="minorBidi"/>
                <w:b w:val="0"/>
                <w:color w:val="FF0000"/>
                <w:sz w:val="28"/>
                <w:szCs w:val="28"/>
                <w:lang w:bidi="ar-IQ"/>
              </w:rPr>
              <w:t>S</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805522">
            <w:pPr>
              <w:numPr>
                <w:ilvl w:val="0"/>
                <w:numId w:val="1"/>
              </w:numPr>
              <w:spacing w:before="80"/>
              <w:rPr>
                <w:b/>
              </w:rPr>
            </w:pPr>
            <w:r>
              <w:rPr>
                <w:b/>
              </w:rPr>
              <w:t>☒</w:t>
            </w:r>
            <w:r>
              <w:rPr>
                <w:b/>
              </w:rPr>
              <w:t xml:space="preserve"> Theory    </w:t>
            </w:r>
          </w:p>
          <w:p w:rsidR="00F23433" w:rsidRDefault="00805522">
            <w:pPr>
              <w:numPr>
                <w:ilvl w:val="0"/>
                <w:numId w:val="2"/>
              </w:numPr>
              <w:rPr>
                <w:b/>
              </w:rPr>
            </w:pPr>
            <w:r>
              <w:rPr>
                <w:rFonts w:ascii="Segoe UI Symbol" w:hAnsi="Segoe UI Symbol" w:cs="Segoe UI Symbol"/>
                <w:b/>
              </w:rPr>
              <w:t>☐</w:t>
            </w:r>
            <w:r>
              <w:rPr>
                <w:b/>
              </w:rPr>
              <w:t xml:space="preserve"> Lecture</w:t>
            </w:r>
          </w:p>
          <w:p w:rsidR="00F23433" w:rsidRDefault="00805522">
            <w:pPr>
              <w:numPr>
                <w:ilvl w:val="0"/>
                <w:numId w:val="2"/>
              </w:numPr>
              <w:rPr>
                <w:b/>
              </w:rPr>
            </w:pPr>
            <w:r>
              <w:rPr>
                <w:b/>
              </w:rPr>
              <w:t>☒</w:t>
            </w:r>
            <w:r>
              <w:rPr>
                <w:b/>
              </w:rPr>
              <w:t xml:space="preserve"> Lab </w:t>
            </w:r>
          </w:p>
          <w:p w:rsidR="00F23433" w:rsidRDefault="00805522">
            <w:pPr>
              <w:numPr>
                <w:ilvl w:val="0"/>
                <w:numId w:val="2"/>
              </w:numPr>
              <w:rPr>
                <w:b/>
              </w:rPr>
            </w:pPr>
            <w:r>
              <w:rPr>
                <w:b/>
              </w:rPr>
              <w:t>☒</w:t>
            </w:r>
            <w:r>
              <w:rPr>
                <w:b/>
              </w:rPr>
              <w:t xml:space="preserve"> Tutorial</w:t>
            </w:r>
          </w:p>
          <w:p w:rsidR="00F23433" w:rsidRDefault="00805522">
            <w:pPr>
              <w:numPr>
                <w:ilvl w:val="0"/>
                <w:numId w:val="2"/>
              </w:numPr>
              <w:rPr>
                <w:b/>
              </w:rPr>
            </w:pPr>
            <w:r>
              <w:rPr>
                <w:b/>
              </w:rPr>
              <w:t>☒</w:t>
            </w:r>
            <w:r>
              <w:rPr>
                <w:b/>
              </w:rPr>
              <w:t xml:space="preserve"> Practical</w:t>
            </w:r>
          </w:p>
          <w:p w:rsidR="00F23433" w:rsidRDefault="00805522">
            <w:pPr>
              <w:numPr>
                <w:ilvl w:val="0"/>
                <w:numId w:val="2"/>
              </w:numPr>
              <w:spacing w:after="80"/>
              <w:rPr>
                <w:b/>
              </w:rPr>
            </w:pPr>
            <w:r>
              <w:rPr>
                <w:b/>
              </w:rPr>
              <w:t>☐</w:t>
            </w:r>
            <w:r>
              <w:rPr>
                <w:b/>
              </w:rPr>
              <w:t xml:space="preserve"> Seminar</w:t>
            </w:r>
          </w:p>
        </w:tc>
      </w:tr>
      <w:tr w:rsidR="00F23433">
        <w:trPr>
          <w:trHeight w:val="450"/>
        </w:trPr>
        <w:tc>
          <w:tcPr>
            <w:tcW w:w="175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before="80" w:after="80"/>
              <w:ind w:left="90" w:hanging="90"/>
              <w:rPr>
                <w:b/>
              </w:rPr>
            </w:pPr>
            <w:r>
              <w:rPr>
                <w:b/>
              </w:rPr>
              <w:t>Module Code</w:t>
            </w:r>
          </w:p>
        </w:tc>
        <w:tc>
          <w:tcPr>
            <w:tcW w:w="4902" w:type="dxa"/>
            <w:gridSpan w:val="4"/>
            <w:tcBorders>
              <w:top w:val="single" w:sz="4" w:space="0" w:color="000000"/>
              <w:left w:val="single" w:sz="4" w:space="0" w:color="000000"/>
              <w:bottom w:val="single" w:sz="4" w:space="0" w:color="000000"/>
              <w:right w:val="single" w:sz="4" w:space="0" w:color="000000"/>
            </w:tcBorders>
            <w:vAlign w:val="center"/>
          </w:tcPr>
          <w:p w:rsidR="00F23433" w:rsidRDefault="00805522">
            <w:pPr>
              <w:pStyle w:val="Heading1"/>
              <w:spacing w:before="80" w:after="80"/>
              <w:rPr>
                <w:color w:val="FF0000"/>
                <w:sz w:val="28"/>
                <w:szCs w:val="28"/>
              </w:rPr>
            </w:pPr>
            <w:r>
              <w:rPr>
                <w:color w:val="FF0000"/>
                <w:sz w:val="28"/>
                <w:szCs w:val="28"/>
              </w:rPr>
              <w:t>DIEL223</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F23433">
            <w:pPr>
              <w:widowControl w:val="0"/>
              <w:spacing w:line="276" w:lineRule="auto"/>
              <w:rPr>
                <w:color w:val="FF0000"/>
                <w:sz w:val="28"/>
                <w:szCs w:val="28"/>
              </w:rPr>
            </w:pPr>
          </w:p>
        </w:tc>
      </w:tr>
      <w:tr w:rsidR="00F23433">
        <w:trPr>
          <w:trHeight w:val="405"/>
        </w:trPr>
        <w:tc>
          <w:tcPr>
            <w:tcW w:w="175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before="80" w:after="80"/>
              <w:ind w:left="90" w:hanging="90"/>
              <w:rPr>
                <w:b/>
              </w:rPr>
            </w:pPr>
            <w:r>
              <w:rPr>
                <w:b/>
              </w:rPr>
              <w:t xml:space="preserve">ECTS Credits </w:t>
            </w:r>
          </w:p>
        </w:tc>
        <w:tc>
          <w:tcPr>
            <w:tcW w:w="4902" w:type="dxa"/>
            <w:gridSpan w:val="4"/>
            <w:tcBorders>
              <w:top w:val="single" w:sz="4" w:space="0" w:color="000000"/>
              <w:left w:val="single" w:sz="4" w:space="0" w:color="000000"/>
              <w:bottom w:val="single" w:sz="4" w:space="0" w:color="000000"/>
              <w:right w:val="single" w:sz="4" w:space="0" w:color="000000"/>
            </w:tcBorders>
            <w:vAlign w:val="center"/>
          </w:tcPr>
          <w:p w:rsidR="00F23433" w:rsidRDefault="00805522">
            <w:pPr>
              <w:pStyle w:val="Heading1"/>
              <w:spacing w:before="80" w:after="80"/>
              <w:ind w:left="90"/>
              <w:rPr>
                <w:rFonts w:cstheme="minorBidi"/>
                <w:b w:val="0"/>
                <w:color w:val="FF0000"/>
                <w:sz w:val="28"/>
                <w:szCs w:val="28"/>
                <w:lang w:bidi="ar-IQ"/>
              </w:rPr>
            </w:pPr>
            <w:r>
              <w:rPr>
                <w:color w:val="FF0000"/>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F23433">
            <w:pPr>
              <w:widowControl w:val="0"/>
              <w:spacing w:line="276" w:lineRule="auto"/>
              <w:rPr>
                <w:color w:val="FF0000"/>
                <w:sz w:val="28"/>
                <w:szCs w:val="28"/>
              </w:rPr>
            </w:pPr>
          </w:p>
        </w:tc>
      </w:tr>
      <w:tr w:rsidR="00F23433">
        <w:trPr>
          <w:trHeight w:val="405"/>
        </w:trPr>
        <w:tc>
          <w:tcPr>
            <w:tcW w:w="175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before="80" w:after="80"/>
              <w:ind w:left="90" w:hanging="90"/>
              <w:rPr>
                <w:b/>
              </w:rPr>
            </w:pPr>
            <w:r>
              <w:rPr>
                <w:b/>
              </w:rPr>
              <w:t>SWL (hr/sem)</w:t>
            </w:r>
          </w:p>
        </w:tc>
        <w:tc>
          <w:tcPr>
            <w:tcW w:w="4902" w:type="dxa"/>
            <w:gridSpan w:val="4"/>
            <w:tcBorders>
              <w:top w:val="single" w:sz="4" w:space="0" w:color="000000"/>
              <w:left w:val="single" w:sz="4" w:space="0" w:color="000000"/>
              <w:bottom w:val="single" w:sz="4" w:space="0" w:color="000000"/>
              <w:right w:val="single" w:sz="4" w:space="0" w:color="000000"/>
            </w:tcBorders>
            <w:vAlign w:val="center"/>
          </w:tcPr>
          <w:p w:rsidR="00F23433" w:rsidRDefault="00805522">
            <w:pPr>
              <w:pStyle w:val="Heading1"/>
              <w:spacing w:before="80" w:after="80"/>
              <w:rPr>
                <w:b w:val="0"/>
                <w:color w:val="FF0000"/>
                <w:sz w:val="24"/>
                <w:szCs w:val="24"/>
              </w:rPr>
            </w:pPr>
            <w:r>
              <w:rPr>
                <w:color w:val="FF0000"/>
                <w:sz w:val="24"/>
                <w:szCs w:val="24"/>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F23433">
            <w:pPr>
              <w:widowControl w:val="0"/>
              <w:spacing w:line="276" w:lineRule="auto"/>
              <w:rPr>
                <w:color w:val="FF0000"/>
                <w:sz w:val="24"/>
                <w:szCs w:val="24"/>
              </w:rPr>
            </w:pPr>
          </w:p>
        </w:tc>
      </w:tr>
      <w:tr w:rsidR="00F23433">
        <w:trPr>
          <w:trHeight w:val="220"/>
        </w:trPr>
        <w:tc>
          <w:tcPr>
            <w:tcW w:w="3237" w:type="dxa"/>
            <w:gridSpan w:val="2"/>
            <w:tcBorders>
              <w:top w:val="single" w:sz="4" w:space="0" w:color="000000"/>
              <w:left w:val="single" w:sz="4" w:space="0" w:color="000000"/>
              <w:bottom w:val="single" w:sz="4" w:space="0" w:color="000000"/>
            </w:tcBorders>
            <w:shd w:val="clear" w:color="auto" w:fill="DAEEF3"/>
            <w:vAlign w:val="center"/>
          </w:tcPr>
          <w:p w:rsidR="00F23433" w:rsidRDefault="00805522">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tcBorders>
            <w:vAlign w:val="center"/>
          </w:tcPr>
          <w:p w:rsidR="00F23433" w:rsidRDefault="00805522">
            <w:pPr>
              <w:spacing w:before="80" w:after="80"/>
              <w:ind w:hanging="720"/>
            </w:pPr>
            <w:r>
              <w:t xml:space="preserve">UGx11  </w:t>
            </w:r>
            <w:r>
              <w:rPr>
                <w:color w:val="FF0000"/>
              </w:rPr>
              <w:t>UG2</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before="80" w:after="80"/>
            </w:pPr>
            <w:r>
              <w:rPr>
                <w:color w:val="FF0000"/>
              </w:rPr>
              <w:t>2</w:t>
            </w:r>
          </w:p>
        </w:tc>
      </w:tr>
      <w:tr w:rsidR="00F23433">
        <w:trPr>
          <w:trHeight w:val="220"/>
        </w:trPr>
        <w:tc>
          <w:tcPr>
            <w:tcW w:w="3237" w:type="dxa"/>
            <w:gridSpan w:val="2"/>
            <w:tcBorders>
              <w:top w:val="single" w:sz="4" w:space="0" w:color="000000"/>
              <w:left w:val="single" w:sz="4" w:space="0" w:color="000000"/>
              <w:bottom w:val="single" w:sz="4" w:space="0" w:color="000000"/>
            </w:tcBorders>
            <w:shd w:val="clear" w:color="auto" w:fill="DAEEF3"/>
            <w:vAlign w:val="center"/>
          </w:tcPr>
          <w:p w:rsidR="00F23433" w:rsidRDefault="00805522">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before="80" w:after="80"/>
            </w:pPr>
            <w:r>
              <w:t>Type Dept. Code</w:t>
            </w:r>
          </w:p>
        </w:tc>
        <w:tc>
          <w:tcPr>
            <w:tcW w:w="113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F23433" w:rsidRDefault="00805522">
            <w:pPr>
              <w:spacing w:before="80" w:after="80"/>
              <w:rPr>
                <w:b/>
              </w:rPr>
            </w:pPr>
            <w:r>
              <w:rPr>
                <w:b/>
              </w:rPr>
              <w:t xml:space="preserve"> College</w:t>
            </w:r>
          </w:p>
        </w:tc>
        <w:tc>
          <w:tcPr>
            <w:tcW w:w="3968" w:type="dxa"/>
            <w:gridSpan w:val="4"/>
            <w:tcBorders>
              <w:top w:val="single" w:sz="4" w:space="0" w:color="000000"/>
              <w:left w:val="single" w:sz="4" w:space="0" w:color="000000"/>
              <w:bottom w:val="single" w:sz="4" w:space="0" w:color="000000"/>
              <w:right w:val="single" w:sz="4" w:space="0" w:color="000000"/>
            </w:tcBorders>
            <w:vAlign w:val="center"/>
          </w:tcPr>
          <w:p w:rsidR="00F23433" w:rsidRDefault="00805522">
            <w:pPr>
              <w:spacing w:before="80" w:after="80"/>
            </w:pPr>
            <w:r>
              <w:t xml:space="preserve"> Type College Code</w:t>
            </w:r>
          </w:p>
        </w:tc>
      </w:tr>
      <w:tr w:rsidR="00F23433">
        <w:trPr>
          <w:trHeight w:val="220"/>
        </w:trPr>
        <w:tc>
          <w:tcPr>
            <w:tcW w:w="175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before="80" w:after="80"/>
              <w:ind w:left="90" w:hanging="90"/>
              <w:rPr>
                <w:b/>
              </w:rPr>
            </w:pPr>
            <w:r>
              <w:rPr>
                <w:b/>
              </w:rPr>
              <w:t>Module Leader</w:t>
            </w:r>
          </w:p>
        </w:tc>
        <w:tc>
          <w:tcPr>
            <w:tcW w:w="3598" w:type="dxa"/>
            <w:gridSpan w:val="2"/>
            <w:tcBorders>
              <w:top w:val="single" w:sz="4" w:space="0" w:color="000000"/>
              <w:left w:val="single" w:sz="4" w:space="0" w:color="000000"/>
              <w:bottom w:val="single" w:sz="4" w:space="0" w:color="000000"/>
              <w:right w:val="single" w:sz="4" w:space="0" w:color="000000"/>
            </w:tcBorders>
            <w:vAlign w:val="center"/>
          </w:tcPr>
          <w:p w:rsidR="00F23433" w:rsidRDefault="00805522">
            <w:pPr>
              <w:spacing w:before="80" w:after="80"/>
              <w:ind w:left="90"/>
            </w:pPr>
            <w:r>
              <w:t>Dr. Ahmed Sabah Al-Araji</w:t>
            </w:r>
          </w:p>
        </w:tc>
        <w:tc>
          <w:tcPr>
            <w:tcW w:w="113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F23433" w:rsidRDefault="00805522">
            <w:pPr>
              <w:spacing w:before="80" w:after="80"/>
            </w:pPr>
            <w:r>
              <w:t xml:space="preserve"> </w:t>
            </w:r>
            <w:r>
              <w:rPr>
                <w:b/>
              </w:rPr>
              <w:t>e-mail</w:t>
            </w:r>
          </w:p>
        </w:tc>
        <w:tc>
          <w:tcPr>
            <w:tcW w:w="3968" w:type="dxa"/>
            <w:gridSpan w:val="4"/>
            <w:tcBorders>
              <w:top w:val="single" w:sz="4" w:space="0" w:color="000000"/>
              <w:left w:val="single" w:sz="4" w:space="0" w:color="000000"/>
              <w:bottom w:val="single" w:sz="4" w:space="0" w:color="000000"/>
              <w:right w:val="single" w:sz="4" w:space="0" w:color="000000"/>
            </w:tcBorders>
            <w:vAlign w:val="center"/>
          </w:tcPr>
          <w:p w:rsidR="00F23433" w:rsidRDefault="00805522">
            <w:pPr>
              <w:spacing w:before="80" w:after="80"/>
            </w:pPr>
            <w:r>
              <w:t>Ahmed.s.alaraji@uotechnology.edu.iq</w:t>
            </w:r>
          </w:p>
        </w:tc>
      </w:tr>
      <w:tr w:rsidR="00F23433">
        <w:trPr>
          <w:trHeight w:val="220"/>
        </w:trPr>
        <w:tc>
          <w:tcPr>
            <w:tcW w:w="3237" w:type="dxa"/>
            <w:gridSpan w:val="2"/>
            <w:tcBorders>
              <w:top w:val="single" w:sz="4" w:space="0" w:color="000000"/>
              <w:left w:val="single" w:sz="4" w:space="0" w:color="000000"/>
              <w:bottom w:val="single" w:sz="4" w:space="0" w:color="000000"/>
            </w:tcBorders>
            <w:shd w:val="clear" w:color="auto" w:fill="DAEEF3"/>
            <w:vAlign w:val="center"/>
          </w:tcPr>
          <w:p w:rsidR="00F23433" w:rsidRDefault="00805522">
            <w:pPr>
              <w:spacing w:before="80" w:after="80"/>
              <w:ind w:left="90" w:hanging="90"/>
              <w:rPr>
                <w:b/>
              </w:rPr>
            </w:pPr>
            <w:r>
              <w:rPr>
                <w:b/>
              </w:rPr>
              <w:t xml:space="preserve">Module Leader’s </w:t>
            </w:r>
            <w:r>
              <w:rPr>
                <w:b/>
              </w:rPr>
              <w:t>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before="80" w:after="80"/>
            </w:pPr>
            <w:r>
              <w:t>Prof.</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F23433" w:rsidRDefault="00805522">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before="80" w:after="80"/>
            </w:pPr>
            <w:r>
              <w:t>Ph.D.</w:t>
            </w:r>
          </w:p>
        </w:tc>
      </w:tr>
      <w:tr w:rsidR="00F23433">
        <w:trPr>
          <w:trHeight w:val="220"/>
        </w:trPr>
        <w:tc>
          <w:tcPr>
            <w:tcW w:w="175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before="80" w:after="80"/>
              <w:ind w:left="90" w:hanging="90"/>
              <w:rPr>
                <w:b/>
              </w:rPr>
            </w:pPr>
            <w:r>
              <w:rPr>
                <w:b/>
              </w:rPr>
              <w:t>Module Tutor</w:t>
            </w:r>
          </w:p>
        </w:tc>
        <w:tc>
          <w:tcPr>
            <w:tcW w:w="3598" w:type="dxa"/>
            <w:gridSpan w:val="2"/>
            <w:tcBorders>
              <w:top w:val="single" w:sz="4" w:space="0" w:color="000000"/>
              <w:left w:val="single" w:sz="4" w:space="0" w:color="000000"/>
              <w:bottom w:val="single" w:sz="4" w:space="0" w:color="000000"/>
              <w:right w:val="single" w:sz="4" w:space="0" w:color="000000"/>
            </w:tcBorders>
            <w:vAlign w:val="center"/>
          </w:tcPr>
          <w:p w:rsidR="00F23433" w:rsidRDefault="00805522">
            <w:pPr>
              <w:spacing w:before="80" w:after="80"/>
            </w:pPr>
            <w:r>
              <w:t xml:space="preserve">Dr. Ahmed Sabah Al-Araji  </w:t>
            </w:r>
          </w:p>
        </w:tc>
        <w:tc>
          <w:tcPr>
            <w:tcW w:w="113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F23433" w:rsidRDefault="00805522">
            <w:pPr>
              <w:spacing w:before="80" w:after="80"/>
            </w:pPr>
            <w:r>
              <w:t xml:space="preserve"> </w:t>
            </w:r>
            <w:r>
              <w:rPr>
                <w:b/>
              </w:rPr>
              <w:t>e-mail</w:t>
            </w:r>
          </w:p>
        </w:tc>
        <w:tc>
          <w:tcPr>
            <w:tcW w:w="3968" w:type="dxa"/>
            <w:gridSpan w:val="4"/>
            <w:tcBorders>
              <w:top w:val="single" w:sz="4" w:space="0" w:color="000000"/>
              <w:left w:val="single" w:sz="4" w:space="0" w:color="000000"/>
              <w:bottom w:val="single" w:sz="4" w:space="0" w:color="000000"/>
              <w:right w:val="single" w:sz="4" w:space="0" w:color="000000"/>
            </w:tcBorders>
            <w:vAlign w:val="center"/>
          </w:tcPr>
          <w:p w:rsidR="00F23433" w:rsidRDefault="00F23433">
            <w:pPr>
              <w:spacing w:before="80" w:after="80"/>
            </w:pPr>
          </w:p>
        </w:tc>
      </w:tr>
      <w:tr w:rsidR="00F23433">
        <w:trPr>
          <w:trHeight w:val="220"/>
        </w:trPr>
        <w:tc>
          <w:tcPr>
            <w:tcW w:w="3237" w:type="dxa"/>
            <w:gridSpan w:val="2"/>
            <w:tcBorders>
              <w:top w:val="single" w:sz="4" w:space="0" w:color="000000"/>
              <w:left w:val="single" w:sz="4" w:space="0" w:color="000000"/>
              <w:bottom w:val="single" w:sz="4" w:space="0" w:color="000000"/>
            </w:tcBorders>
            <w:shd w:val="clear" w:color="auto" w:fill="DAEEF3"/>
            <w:vAlign w:val="center"/>
          </w:tcPr>
          <w:p w:rsidR="00F23433" w:rsidRDefault="00805522">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tcBorders>
            <w:vAlign w:val="center"/>
          </w:tcPr>
          <w:p w:rsidR="00F23433" w:rsidRDefault="00805522">
            <w:pPr>
              <w:spacing w:before="80" w:after="80"/>
              <w:ind w:left="360" w:hanging="360"/>
            </w:pPr>
            <w:r>
              <w:t>Name</w:t>
            </w:r>
          </w:p>
        </w:tc>
        <w:tc>
          <w:tcPr>
            <w:tcW w:w="113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F23433" w:rsidRDefault="00805522">
            <w:pPr>
              <w:spacing w:before="80" w:after="80"/>
            </w:pPr>
            <w:r>
              <w:t xml:space="preserve"> </w:t>
            </w:r>
            <w:r>
              <w:rPr>
                <w:b/>
              </w:rPr>
              <w:t>e-mail</w:t>
            </w:r>
          </w:p>
        </w:tc>
        <w:tc>
          <w:tcPr>
            <w:tcW w:w="3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805522">
            <w:pPr>
              <w:spacing w:before="80" w:after="80"/>
            </w:pPr>
            <w:r>
              <w:t>E-mail</w:t>
            </w:r>
          </w:p>
        </w:tc>
      </w:tr>
      <w:tr w:rsidR="00F23433">
        <w:trPr>
          <w:trHeight w:val="220"/>
        </w:trPr>
        <w:tc>
          <w:tcPr>
            <w:tcW w:w="3237" w:type="dxa"/>
            <w:gridSpan w:val="2"/>
            <w:tcBorders>
              <w:top w:val="single" w:sz="4" w:space="0" w:color="000000"/>
              <w:left w:val="single" w:sz="4" w:space="0" w:color="000000"/>
              <w:bottom w:val="single" w:sz="4" w:space="0" w:color="000000"/>
            </w:tcBorders>
            <w:shd w:val="clear" w:color="auto" w:fill="DAEEF3"/>
            <w:vAlign w:val="center"/>
          </w:tcPr>
          <w:p w:rsidR="00F23433" w:rsidRDefault="00805522">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tcBorders>
            <w:vAlign w:val="center"/>
          </w:tcPr>
          <w:p w:rsidR="00F23433" w:rsidRDefault="00F23433">
            <w:pPr>
              <w:spacing w:before="80" w:after="80"/>
            </w:pPr>
          </w:p>
        </w:tc>
        <w:tc>
          <w:tcPr>
            <w:tcW w:w="1936"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before="80" w:after="80"/>
              <w:rPr>
                <w:b/>
              </w:rPr>
            </w:pPr>
            <w:r>
              <w:rPr>
                <w:b/>
              </w:rPr>
              <w:t>Version Number</w:t>
            </w:r>
          </w:p>
        </w:tc>
        <w:tc>
          <w:tcPr>
            <w:tcW w:w="3167" w:type="dxa"/>
            <w:gridSpan w:val="2"/>
            <w:tcBorders>
              <w:top w:val="single" w:sz="4" w:space="0" w:color="000000"/>
              <w:left w:val="single" w:sz="4" w:space="0" w:color="000000"/>
              <w:bottom w:val="single" w:sz="4" w:space="0" w:color="000000"/>
              <w:right w:val="single" w:sz="4" w:space="0" w:color="000000"/>
            </w:tcBorders>
            <w:vAlign w:val="center"/>
          </w:tcPr>
          <w:p w:rsidR="00F23433" w:rsidRDefault="00F23433">
            <w:pPr>
              <w:spacing w:before="80" w:after="80"/>
            </w:pPr>
          </w:p>
        </w:tc>
      </w:tr>
    </w:tbl>
    <w:p w:rsidR="00F23433" w:rsidRDefault="00F23433">
      <w:pPr>
        <w:tabs>
          <w:tab w:val="left" w:pos="5220"/>
        </w:tabs>
        <w:spacing w:after="200" w:line="276" w:lineRule="auto"/>
        <w:rPr>
          <w:b/>
          <w:sz w:val="16"/>
          <w:szCs w:val="16"/>
        </w:rPr>
      </w:pPr>
    </w:p>
    <w:p w:rsidR="00F23433" w:rsidRDefault="00F23433">
      <w:pPr>
        <w:tabs>
          <w:tab w:val="left" w:pos="5220"/>
        </w:tabs>
        <w:spacing w:after="200" w:line="276" w:lineRule="auto"/>
        <w:rPr>
          <w:b/>
          <w:sz w:val="16"/>
          <w:szCs w:val="16"/>
        </w:rPr>
      </w:pPr>
    </w:p>
    <w:tbl>
      <w:tblPr>
        <w:tblW w:w="10455" w:type="dxa"/>
        <w:tblInd w:w="-540" w:type="dxa"/>
        <w:tblLayout w:type="fixed"/>
        <w:tblLook w:val="0400" w:firstRow="0" w:lastRow="0" w:firstColumn="0" w:lastColumn="0" w:noHBand="0" w:noVBand="1"/>
      </w:tblPr>
      <w:tblGrid>
        <w:gridCol w:w="2564"/>
        <w:gridCol w:w="5159"/>
        <w:gridCol w:w="1604"/>
        <w:gridCol w:w="1128"/>
      </w:tblGrid>
      <w:tr w:rsidR="00F23433">
        <w:trPr>
          <w:trHeight w:val="620"/>
        </w:trPr>
        <w:tc>
          <w:tcPr>
            <w:tcW w:w="10454"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F23433" w:rsidRDefault="00805522">
            <w:pPr>
              <w:spacing w:line="360" w:lineRule="auto"/>
              <w:jc w:val="center"/>
              <w:rPr>
                <w:b/>
                <w:color w:val="17365D"/>
                <w:sz w:val="28"/>
                <w:szCs w:val="28"/>
              </w:rPr>
            </w:pPr>
            <w:r>
              <w:rPr>
                <w:b/>
                <w:color w:val="17365D"/>
                <w:sz w:val="28"/>
                <w:szCs w:val="28"/>
              </w:rPr>
              <w:t>Relation with other Modules</w:t>
            </w:r>
          </w:p>
          <w:p w:rsidR="00F23433" w:rsidRDefault="00805522">
            <w:pPr>
              <w:bidi/>
              <w:spacing w:line="360" w:lineRule="auto"/>
              <w:jc w:val="center"/>
              <w:rPr>
                <w:rFonts w:cstheme="minorBidi"/>
                <w:b/>
                <w:color w:val="17365D"/>
                <w:sz w:val="28"/>
                <w:szCs w:val="28"/>
                <w:lang w:bidi="ar-IQ"/>
              </w:rPr>
            </w:pPr>
            <w:r>
              <w:rPr>
                <w:rFonts w:cs="Times New Roman"/>
                <w:b/>
                <w:color w:val="17365D"/>
                <w:sz w:val="28"/>
                <w:szCs w:val="28"/>
                <w:rtl/>
              </w:rPr>
              <w:t xml:space="preserve">العلاقة مع المواد الدراسية </w:t>
            </w:r>
            <w:r>
              <w:rPr>
                <w:rFonts w:cs="Times New Roman"/>
                <w:b/>
                <w:color w:val="17365D"/>
                <w:sz w:val="28"/>
                <w:szCs w:val="28"/>
                <w:rtl/>
              </w:rPr>
              <w:t>الأخرى</w:t>
            </w:r>
          </w:p>
        </w:tc>
      </w:tr>
      <w:tr w:rsidR="00F23433">
        <w:trPr>
          <w:trHeight w:val="420"/>
        </w:trPr>
        <w:tc>
          <w:tcPr>
            <w:tcW w:w="256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60" w:lineRule="auto"/>
              <w:rPr>
                <w:b/>
              </w:rPr>
            </w:pPr>
            <w:r>
              <w:rPr>
                <w:b/>
              </w:rPr>
              <w:t>Prerequisite module</w:t>
            </w:r>
          </w:p>
        </w:tc>
        <w:tc>
          <w:tcPr>
            <w:tcW w:w="5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805522">
            <w:pPr>
              <w:spacing w:line="360" w:lineRule="auto"/>
              <w:rPr>
                <w:color w:val="FF0000"/>
              </w:rPr>
            </w:pPr>
            <w:r>
              <w:rPr>
                <w:color w:val="FF0000"/>
              </w:rPr>
              <w:t xml:space="preserve">Electronic circuits </w:t>
            </w:r>
          </w:p>
        </w:tc>
        <w:tc>
          <w:tcPr>
            <w:tcW w:w="160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F23433" w:rsidRDefault="00805522">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F23433">
            <w:pPr>
              <w:spacing w:line="360" w:lineRule="auto"/>
            </w:pPr>
          </w:p>
        </w:tc>
      </w:tr>
      <w:tr w:rsidR="00F23433">
        <w:trPr>
          <w:trHeight w:val="420"/>
        </w:trPr>
        <w:tc>
          <w:tcPr>
            <w:tcW w:w="256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60" w:lineRule="auto"/>
              <w:rPr>
                <w:b/>
              </w:rPr>
            </w:pPr>
            <w:r>
              <w:rPr>
                <w:b/>
              </w:rPr>
              <w:t>Co-requisites module</w:t>
            </w:r>
          </w:p>
        </w:tc>
        <w:tc>
          <w:tcPr>
            <w:tcW w:w="5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805522">
            <w:pPr>
              <w:spacing w:line="360" w:lineRule="auto"/>
              <w:rPr>
                <w:color w:val="FF0000"/>
              </w:rPr>
            </w:pPr>
            <w:r>
              <w:rPr>
                <w:color w:val="FF0000"/>
              </w:rPr>
              <w:t xml:space="preserve">Electric circuits  </w:t>
            </w:r>
          </w:p>
        </w:tc>
        <w:tc>
          <w:tcPr>
            <w:tcW w:w="160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F23433" w:rsidRDefault="00805522">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F23433">
            <w:pPr>
              <w:spacing w:line="360" w:lineRule="auto"/>
            </w:pPr>
          </w:p>
        </w:tc>
      </w:tr>
    </w:tbl>
    <w:p w:rsidR="00F23433" w:rsidRDefault="00F23433">
      <w:pPr>
        <w:tabs>
          <w:tab w:val="left" w:pos="5220"/>
        </w:tabs>
        <w:spacing w:after="0" w:line="360" w:lineRule="auto"/>
        <w:rPr>
          <w:b/>
          <w:sz w:val="16"/>
          <w:szCs w:val="16"/>
        </w:rPr>
      </w:pPr>
    </w:p>
    <w:p w:rsidR="00F23433" w:rsidRDefault="00F23433">
      <w:pPr>
        <w:tabs>
          <w:tab w:val="left" w:pos="5220"/>
        </w:tabs>
        <w:spacing w:after="0" w:line="360" w:lineRule="auto"/>
        <w:rPr>
          <w:b/>
          <w:sz w:val="16"/>
          <w:szCs w:val="16"/>
        </w:rPr>
      </w:pPr>
    </w:p>
    <w:p w:rsidR="00F23433" w:rsidRDefault="00F23433">
      <w:pPr>
        <w:tabs>
          <w:tab w:val="left" w:pos="5220"/>
        </w:tabs>
        <w:spacing w:after="0" w:line="360" w:lineRule="auto"/>
        <w:rPr>
          <w:b/>
          <w:sz w:val="16"/>
          <w:szCs w:val="16"/>
        </w:rPr>
      </w:pPr>
    </w:p>
    <w:p w:rsidR="00F23433" w:rsidRDefault="00F23433">
      <w:pPr>
        <w:tabs>
          <w:tab w:val="left" w:pos="5220"/>
        </w:tabs>
        <w:spacing w:after="0" w:line="360" w:lineRule="auto"/>
        <w:rPr>
          <w:b/>
          <w:sz w:val="16"/>
          <w:szCs w:val="16"/>
        </w:rPr>
      </w:pPr>
    </w:p>
    <w:p w:rsidR="00F23433" w:rsidRDefault="00F23433">
      <w:pPr>
        <w:tabs>
          <w:tab w:val="left" w:pos="5220"/>
        </w:tabs>
        <w:spacing w:after="0" w:line="360" w:lineRule="auto"/>
        <w:rPr>
          <w:b/>
          <w:sz w:val="16"/>
          <w:szCs w:val="16"/>
        </w:rPr>
      </w:pPr>
    </w:p>
    <w:p w:rsidR="00F23433" w:rsidRDefault="00F23433">
      <w:pPr>
        <w:tabs>
          <w:tab w:val="left" w:pos="5220"/>
        </w:tabs>
        <w:spacing w:after="200" w:line="276" w:lineRule="auto"/>
        <w:rPr>
          <w:b/>
          <w:sz w:val="16"/>
          <w:szCs w:val="16"/>
        </w:rPr>
      </w:pPr>
    </w:p>
    <w:tbl>
      <w:tblPr>
        <w:tblW w:w="10455" w:type="dxa"/>
        <w:tblInd w:w="-540" w:type="dxa"/>
        <w:tblLayout w:type="fixed"/>
        <w:tblLook w:val="0400" w:firstRow="0" w:lastRow="0" w:firstColumn="0" w:lastColumn="0" w:noHBand="0" w:noVBand="1"/>
      </w:tblPr>
      <w:tblGrid>
        <w:gridCol w:w="2563"/>
        <w:gridCol w:w="7892"/>
      </w:tblGrid>
      <w:tr w:rsidR="00F23433">
        <w:trPr>
          <w:trHeight w:val="580"/>
        </w:trPr>
        <w:tc>
          <w:tcPr>
            <w:tcW w:w="10454"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F23433" w:rsidRDefault="00805522">
            <w:pPr>
              <w:spacing w:line="276" w:lineRule="auto"/>
              <w:jc w:val="center"/>
              <w:rPr>
                <w:b/>
                <w:color w:val="17365D"/>
                <w:sz w:val="28"/>
                <w:szCs w:val="28"/>
              </w:rPr>
            </w:pPr>
            <w:r>
              <w:rPr>
                <w:b/>
                <w:color w:val="17365D"/>
                <w:sz w:val="28"/>
                <w:szCs w:val="28"/>
              </w:rPr>
              <w:t>Module Aims, Learning Outcomes and Indicative Contents</w:t>
            </w:r>
          </w:p>
          <w:p w:rsidR="00F23433" w:rsidRDefault="00805522">
            <w:pPr>
              <w:spacing w:line="276" w:lineRule="auto"/>
              <w:jc w:val="center"/>
              <w:rPr>
                <w:b/>
                <w:color w:val="17365D"/>
                <w:sz w:val="28"/>
                <w:szCs w:val="28"/>
                <w:lang w:bidi="ar-IQ"/>
              </w:rPr>
            </w:pPr>
            <w:r>
              <w:rPr>
                <w:rFonts w:cs="Times New Roman"/>
                <w:b/>
                <w:color w:val="17365D"/>
                <w:sz w:val="28"/>
                <w:szCs w:val="28"/>
                <w:rtl/>
              </w:rPr>
              <w:t>أهداف المادة الدراسية ونتائج التعلم والمحتويات الإرشادية</w:t>
            </w:r>
          </w:p>
        </w:tc>
      </w:tr>
      <w:tr w:rsidR="00F23433">
        <w:trPr>
          <w:trHeight w:val="240"/>
        </w:trPr>
        <w:tc>
          <w:tcPr>
            <w:tcW w:w="256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276" w:lineRule="auto"/>
              <w:jc w:val="both"/>
              <w:rPr>
                <w:b/>
                <w:sz w:val="24"/>
                <w:szCs w:val="24"/>
              </w:rPr>
            </w:pPr>
            <w:r>
              <w:rPr>
                <w:b/>
                <w:sz w:val="24"/>
                <w:szCs w:val="24"/>
              </w:rPr>
              <w:t xml:space="preserve"> Module Objectives</w:t>
            </w:r>
          </w:p>
          <w:p w:rsidR="00F23433" w:rsidRDefault="00805522">
            <w:pPr>
              <w:spacing w:line="276" w:lineRule="auto"/>
              <w:jc w:val="both"/>
              <w:rPr>
                <w:b/>
                <w:sz w:val="24"/>
                <w:szCs w:val="24"/>
              </w:rPr>
            </w:pPr>
            <w:r>
              <w:rPr>
                <w:rFonts w:cs="Times New Roman"/>
                <w:b/>
                <w:sz w:val="24"/>
                <w:szCs w:val="24"/>
                <w:rtl/>
              </w:rPr>
              <w:t xml:space="preserve">أهداف </w:t>
            </w:r>
            <w:r>
              <w:rPr>
                <w:rFonts w:cs="Times New Roman"/>
                <w:b/>
                <w:sz w:val="24"/>
                <w:szCs w:val="24"/>
                <w:rtl/>
              </w:rPr>
              <w:t>المادة الدراسية</w:t>
            </w:r>
          </w:p>
          <w:p w:rsidR="00F23433" w:rsidRDefault="00F23433">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276" w:lineRule="auto"/>
              <w:rPr>
                <w:rFonts w:asciiTheme="majorBidi" w:hAnsiTheme="majorBidi" w:cstheme="majorBidi"/>
                <w:color w:val="000000" w:themeColor="text1"/>
              </w:rPr>
            </w:pPr>
            <w:r>
              <w:rPr>
                <w:rFonts w:asciiTheme="majorBidi" w:hAnsiTheme="majorBidi" w:cstheme="majorBidi"/>
                <w:color w:val="000000" w:themeColor="text1"/>
              </w:rPr>
              <w:t xml:space="preserve">1. Understanding basic concepts: Understanding the concepts of digital electronic circuit analysis and digital integrated circuit design and the practical applications of these concepts. </w:t>
            </w:r>
          </w:p>
          <w:p w:rsidR="00F23433" w:rsidRDefault="00805522">
            <w:pPr>
              <w:spacing w:line="276" w:lineRule="auto"/>
              <w:rPr>
                <w:rFonts w:asciiTheme="majorBidi" w:hAnsiTheme="majorBidi" w:cstheme="majorBidi"/>
                <w:color w:val="000000" w:themeColor="text1"/>
              </w:rPr>
            </w:pPr>
            <w:r>
              <w:rPr>
                <w:rFonts w:asciiTheme="majorBidi" w:hAnsiTheme="majorBidi" w:cstheme="majorBidi"/>
                <w:color w:val="000000" w:themeColor="text1"/>
              </w:rPr>
              <w:t>2. Application of techniques: The student’s ability</w:t>
            </w:r>
            <w:r>
              <w:rPr>
                <w:rFonts w:asciiTheme="majorBidi" w:hAnsiTheme="majorBidi" w:cstheme="majorBidi"/>
                <w:color w:val="000000" w:themeColor="text1"/>
              </w:rPr>
              <w:t xml:space="preserve"> to analyze problems and use the principles of transistor operation to solve them. Design models and program digital integrated circuits using advanced methods. </w:t>
            </w:r>
          </w:p>
          <w:p w:rsidR="00F23433" w:rsidRDefault="00805522">
            <w:pPr>
              <w:spacing w:line="276" w:lineRule="auto"/>
              <w:rPr>
                <w:rFonts w:asciiTheme="majorBidi" w:hAnsiTheme="majorBidi" w:cstheme="majorBidi"/>
                <w:color w:val="000000" w:themeColor="text1"/>
              </w:rPr>
            </w:pPr>
            <w:r>
              <w:rPr>
                <w:rFonts w:asciiTheme="majorBidi" w:hAnsiTheme="majorBidi" w:cstheme="majorBidi"/>
                <w:color w:val="000000" w:themeColor="text1"/>
              </w:rPr>
              <w:t>3. Data analysis: the ability to use scientific methods and electronic concepts in analyzing d</w:t>
            </w:r>
            <w:r>
              <w:rPr>
                <w:rFonts w:asciiTheme="majorBidi" w:hAnsiTheme="majorBidi" w:cstheme="majorBidi"/>
                <w:color w:val="000000" w:themeColor="text1"/>
              </w:rPr>
              <w:t xml:space="preserve">igital electronic circuits. </w:t>
            </w:r>
          </w:p>
          <w:p w:rsidR="00F23433" w:rsidRDefault="00805522">
            <w:pPr>
              <w:spacing w:line="276" w:lineRule="auto"/>
              <w:rPr>
                <w:rFonts w:asciiTheme="majorBidi" w:hAnsiTheme="majorBidi" w:cstheme="majorBidi"/>
                <w:color w:val="000000" w:themeColor="text1"/>
              </w:rPr>
            </w:pPr>
            <w:r>
              <w:rPr>
                <w:rFonts w:asciiTheme="majorBidi" w:hAnsiTheme="majorBidi" w:cstheme="majorBidi"/>
                <w:color w:val="000000" w:themeColor="text1"/>
              </w:rPr>
              <w:t>4. Improving performance: Learn how to analyze and design digital electronic circuits and use them to develop and improve the performance of integrated digital circuits. 5. Interaction with technology: developing the ability to</w:t>
            </w:r>
            <w:r>
              <w:rPr>
                <w:rFonts w:asciiTheme="majorBidi" w:hAnsiTheme="majorBidi" w:cstheme="majorBidi"/>
                <w:color w:val="000000" w:themeColor="text1"/>
              </w:rPr>
              <w:t xml:space="preserve"> deal with modern electronic technologies in the field of integrated digital electronic circuits and keeping pace with technological developments.</w:t>
            </w:r>
          </w:p>
          <w:p w:rsidR="00F23433" w:rsidRDefault="00805522">
            <w:pPr>
              <w:spacing w:line="276" w:lineRule="auto"/>
              <w:rPr>
                <w:rFonts w:asciiTheme="majorBidi" w:hAnsiTheme="majorBidi" w:cstheme="majorBidi"/>
                <w:color w:val="000000" w:themeColor="text1"/>
              </w:rPr>
            </w:pPr>
            <w:r>
              <w:rPr>
                <w:rFonts w:asciiTheme="majorBidi" w:hAnsiTheme="majorBidi" w:cstheme="majorBidi"/>
                <w:color w:val="000000" w:themeColor="text1"/>
              </w:rPr>
              <w:t>6. Creativity and innovation: encouraging students to use integrated digital electronic circuits creatively t</w:t>
            </w:r>
            <w:r>
              <w:rPr>
                <w:rFonts w:asciiTheme="majorBidi" w:hAnsiTheme="majorBidi" w:cstheme="majorBidi"/>
                <w:color w:val="000000" w:themeColor="text1"/>
              </w:rPr>
              <w:t xml:space="preserve">o solve problems and think in new ways. </w:t>
            </w:r>
          </w:p>
          <w:p w:rsidR="00F23433" w:rsidRDefault="00805522">
            <w:pPr>
              <w:spacing w:line="276" w:lineRule="auto"/>
              <w:rPr>
                <w:rFonts w:asciiTheme="majorBidi" w:hAnsiTheme="majorBidi" w:cstheme="majorBidi"/>
                <w:color w:val="000000" w:themeColor="text1"/>
              </w:rPr>
            </w:pPr>
            <w:r>
              <w:rPr>
                <w:rFonts w:asciiTheme="majorBidi" w:hAnsiTheme="majorBidi" w:cstheme="majorBidi"/>
                <w:color w:val="000000" w:themeColor="text1"/>
              </w:rPr>
              <w:t xml:space="preserve">7. Understanding complexity: Develop an understanding of complexity in the analysis and design of integrated digital electronic circuits and how to deal with it. </w:t>
            </w:r>
          </w:p>
          <w:p w:rsidR="00F23433" w:rsidRDefault="00805522">
            <w:pPr>
              <w:spacing w:line="276" w:lineRule="auto"/>
              <w:rPr>
                <w:rFonts w:asciiTheme="majorBidi" w:hAnsiTheme="majorBidi" w:cstheme="majorBidi"/>
                <w:color w:val="000000" w:themeColor="text1"/>
              </w:rPr>
            </w:pPr>
            <w:r>
              <w:rPr>
                <w:rFonts w:asciiTheme="majorBidi" w:hAnsiTheme="majorBidi" w:cstheme="majorBidi"/>
                <w:color w:val="000000" w:themeColor="text1"/>
              </w:rPr>
              <w:t>8. Teamwork: Enhancing teamwork skills through desig</w:t>
            </w:r>
            <w:r>
              <w:rPr>
                <w:rFonts w:asciiTheme="majorBidi" w:hAnsiTheme="majorBidi" w:cstheme="majorBidi"/>
                <w:color w:val="000000" w:themeColor="text1"/>
              </w:rPr>
              <w:t xml:space="preserve">ns, projects, and challenges that require cooperation in teams. </w:t>
            </w:r>
          </w:p>
          <w:p w:rsidR="00F23433" w:rsidRDefault="00805522">
            <w:pPr>
              <w:spacing w:line="276" w:lineRule="auto"/>
              <w:rPr>
                <w:rFonts w:asciiTheme="majorBidi" w:hAnsiTheme="majorBidi" w:cstheme="majorBidi"/>
                <w:color w:val="000000" w:themeColor="text1"/>
              </w:rPr>
            </w:pPr>
            <w:r>
              <w:rPr>
                <w:rFonts w:asciiTheme="majorBidi" w:hAnsiTheme="majorBidi" w:cstheme="majorBidi"/>
                <w:color w:val="000000" w:themeColor="text1"/>
              </w:rPr>
              <w:t xml:space="preserve">9. Problem Solving: Improve problem solving and decision-making skills using advanced software techniques in analysis and design. </w:t>
            </w:r>
          </w:p>
          <w:p w:rsidR="00F23433" w:rsidRDefault="00805522">
            <w:pPr>
              <w:spacing w:line="276" w:lineRule="auto"/>
              <w:rPr>
                <w:rFonts w:asciiTheme="majorBidi" w:hAnsiTheme="majorBidi" w:cstheme="majorBidi"/>
                <w:color w:val="000000" w:themeColor="text1"/>
              </w:rPr>
            </w:pPr>
            <w:r>
              <w:rPr>
                <w:rFonts w:asciiTheme="majorBidi" w:hAnsiTheme="majorBidi" w:cstheme="majorBidi"/>
                <w:color w:val="000000" w:themeColor="text1"/>
              </w:rPr>
              <w:t>10. Evaluating and criticizing performance: The ability to e</w:t>
            </w:r>
            <w:r>
              <w:rPr>
                <w:rFonts w:asciiTheme="majorBidi" w:hAnsiTheme="majorBidi" w:cstheme="majorBidi"/>
                <w:color w:val="000000" w:themeColor="text1"/>
              </w:rPr>
              <w:t>valuate the performance of models of designs for digital electronic circuits and improve them based on criticism and critical analysis.</w:t>
            </w:r>
          </w:p>
        </w:tc>
      </w:tr>
      <w:tr w:rsidR="00F23433">
        <w:trPr>
          <w:trHeight w:val="240"/>
        </w:trPr>
        <w:tc>
          <w:tcPr>
            <w:tcW w:w="256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276" w:lineRule="auto"/>
              <w:rPr>
                <w:b/>
                <w:sz w:val="24"/>
                <w:szCs w:val="24"/>
              </w:rPr>
            </w:pPr>
            <w:r>
              <w:rPr>
                <w:b/>
                <w:sz w:val="24"/>
                <w:szCs w:val="24"/>
              </w:rPr>
              <w:t>Module Learning Outcomes</w:t>
            </w:r>
          </w:p>
          <w:p w:rsidR="00F23433" w:rsidRDefault="00F23433">
            <w:pPr>
              <w:spacing w:line="276" w:lineRule="auto"/>
              <w:rPr>
                <w:b/>
                <w:sz w:val="24"/>
                <w:szCs w:val="24"/>
              </w:rPr>
            </w:pPr>
          </w:p>
          <w:p w:rsidR="00F23433" w:rsidRDefault="00805522">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F23433" w:rsidRDefault="00805522">
            <w:pPr>
              <w:widowControl w:val="0"/>
              <w:shd w:val="clear" w:color="auto" w:fill="FFFFFF"/>
              <w:spacing w:line="276" w:lineRule="auto"/>
              <w:rPr>
                <w:rFonts w:asciiTheme="majorBidi" w:hAnsiTheme="majorBidi" w:cstheme="majorBidi"/>
                <w:color w:val="000000" w:themeColor="text1"/>
              </w:rPr>
            </w:pPr>
            <w:r>
              <w:rPr>
                <w:rFonts w:asciiTheme="majorBidi" w:hAnsiTheme="majorBidi" w:cstheme="majorBidi"/>
                <w:color w:val="000000" w:themeColor="text1"/>
              </w:rPr>
              <w:t>1. Providing practical models: Presenting practical examples and applications for using integrated electronic circuit technologies in various fields. This enables students to understand how to apply theoretical concepts to solve real-world problems through</w:t>
            </w:r>
            <w:r>
              <w:rPr>
                <w:rFonts w:asciiTheme="majorBidi" w:hAnsiTheme="majorBidi" w:cstheme="majorBidi"/>
                <w:color w:val="000000" w:themeColor="text1"/>
              </w:rPr>
              <w:t xml:space="preserve"> study, analysis, and design. </w:t>
            </w:r>
          </w:p>
          <w:p w:rsidR="00F23433" w:rsidRDefault="00805522">
            <w:pPr>
              <w:widowControl w:val="0"/>
              <w:shd w:val="clear" w:color="auto" w:fill="FFFFFF"/>
              <w:spacing w:line="276" w:lineRule="auto"/>
              <w:rPr>
                <w:rFonts w:asciiTheme="majorBidi" w:hAnsiTheme="majorBidi" w:cstheme="majorBidi"/>
                <w:color w:val="000000" w:themeColor="text1"/>
              </w:rPr>
            </w:pPr>
            <w:r>
              <w:rPr>
                <w:rFonts w:asciiTheme="majorBidi" w:hAnsiTheme="majorBidi" w:cstheme="majorBidi"/>
                <w:color w:val="000000" w:themeColor="text1"/>
              </w:rPr>
              <w:t>2. Practical projects: motivating students to implement practical projects that use programming techniques to analyze and design integrated digital electronic circuits, which helps in applying theoretical understanding and de</w:t>
            </w:r>
            <w:r>
              <w:rPr>
                <w:rFonts w:asciiTheme="majorBidi" w:hAnsiTheme="majorBidi" w:cstheme="majorBidi"/>
                <w:color w:val="000000" w:themeColor="text1"/>
              </w:rPr>
              <w:t xml:space="preserve">veloping programming skills. </w:t>
            </w:r>
          </w:p>
          <w:p w:rsidR="00F23433" w:rsidRDefault="00805522">
            <w:pPr>
              <w:widowControl w:val="0"/>
              <w:shd w:val="clear" w:color="auto" w:fill="FFFFFF"/>
              <w:spacing w:line="276" w:lineRule="auto"/>
              <w:rPr>
                <w:rFonts w:asciiTheme="majorBidi" w:hAnsiTheme="majorBidi" w:cstheme="majorBidi"/>
                <w:color w:val="000000" w:themeColor="text1"/>
              </w:rPr>
            </w:pPr>
            <w:r>
              <w:rPr>
                <w:rFonts w:asciiTheme="majorBidi" w:hAnsiTheme="majorBidi" w:cstheme="majorBidi"/>
                <w:color w:val="000000" w:themeColor="text1"/>
              </w:rPr>
              <w:t xml:space="preserve">3. Solving case studies: providing case studies that address real challenges and problems that can be solved using integrated circuits. This encourages applied thinking </w:t>
            </w:r>
            <w:r>
              <w:rPr>
                <w:rFonts w:asciiTheme="majorBidi" w:hAnsiTheme="majorBidi" w:cstheme="majorBidi"/>
                <w:color w:val="000000" w:themeColor="text1"/>
              </w:rPr>
              <w:lastRenderedPageBreak/>
              <w:t>and analysis of the complex problem.</w:t>
            </w:r>
          </w:p>
          <w:p w:rsidR="00F23433" w:rsidRDefault="00805522">
            <w:pPr>
              <w:widowControl w:val="0"/>
              <w:shd w:val="clear" w:color="auto" w:fill="FFFFFF"/>
              <w:spacing w:line="276" w:lineRule="auto"/>
              <w:rPr>
                <w:rFonts w:asciiTheme="majorBidi" w:hAnsiTheme="majorBidi" w:cstheme="majorBidi"/>
                <w:color w:val="000000" w:themeColor="text1"/>
              </w:rPr>
            </w:pPr>
            <w:r>
              <w:rPr>
                <w:rFonts w:asciiTheme="majorBidi" w:hAnsiTheme="majorBidi" w:cstheme="majorBidi"/>
                <w:color w:val="000000" w:themeColor="text1"/>
              </w:rPr>
              <w:t>4. Workshops and Dis</w:t>
            </w:r>
            <w:r>
              <w:rPr>
                <w:rFonts w:asciiTheme="majorBidi" w:hAnsiTheme="majorBidi" w:cstheme="majorBidi"/>
                <w:color w:val="000000" w:themeColor="text1"/>
              </w:rPr>
              <w:t>cussions: organizing workshops and discussion sessions to encourage interaction and exchange of ideas among students. This enhances understanding of concepts and contributes to exchanging experiences, knowing the edge of scientific progress, and keeping pa</w:t>
            </w:r>
            <w:r>
              <w:rPr>
                <w:rFonts w:asciiTheme="majorBidi" w:hAnsiTheme="majorBidi" w:cstheme="majorBidi"/>
                <w:color w:val="000000" w:themeColor="text1"/>
              </w:rPr>
              <w:t xml:space="preserve">ce with it. </w:t>
            </w:r>
          </w:p>
          <w:p w:rsidR="00F23433" w:rsidRDefault="00805522">
            <w:pPr>
              <w:widowControl w:val="0"/>
              <w:shd w:val="clear" w:color="auto" w:fill="FFFFFF"/>
              <w:spacing w:line="276" w:lineRule="auto"/>
              <w:rPr>
                <w:rFonts w:asciiTheme="majorBidi" w:hAnsiTheme="majorBidi" w:cstheme="majorBidi"/>
                <w:color w:val="000000" w:themeColor="text1"/>
              </w:rPr>
            </w:pPr>
            <w:r>
              <w:rPr>
                <w:rFonts w:asciiTheme="majorBidi" w:hAnsiTheme="majorBidi" w:cstheme="majorBidi"/>
                <w:color w:val="000000" w:themeColor="text1"/>
              </w:rPr>
              <w:t xml:space="preserve">5. Use of technology: using modern software and tools related to digital electronic circuits to provide interactive learning experiences and stimulate deep understanding. </w:t>
            </w:r>
          </w:p>
          <w:p w:rsidR="00F23433" w:rsidRDefault="00805522">
            <w:pPr>
              <w:widowControl w:val="0"/>
              <w:shd w:val="clear" w:color="auto" w:fill="FFFFFF"/>
              <w:spacing w:line="276" w:lineRule="auto"/>
              <w:rPr>
                <w:rFonts w:asciiTheme="majorBidi" w:hAnsiTheme="majorBidi" w:cstheme="majorBidi"/>
                <w:color w:val="000000" w:themeColor="text1"/>
              </w:rPr>
            </w:pPr>
            <w:r>
              <w:rPr>
                <w:rFonts w:asciiTheme="majorBidi" w:hAnsiTheme="majorBidi" w:cstheme="majorBidi"/>
                <w:color w:val="000000" w:themeColor="text1"/>
              </w:rPr>
              <w:t>6. Motivating self-research: encouraging students to conduct self-resea</w:t>
            </w:r>
            <w:r>
              <w:rPr>
                <w:rFonts w:asciiTheme="majorBidi" w:hAnsiTheme="majorBidi" w:cstheme="majorBidi"/>
                <w:color w:val="000000" w:themeColor="text1"/>
              </w:rPr>
              <w:t xml:space="preserve">rch on specific topics in the design of integrated digital electronic circuits, which enhances research and exploration skills. </w:t>
            </w:r>
          </w:p>
          <w:p w:rsidR="00F23433" w:rsidRDefault="00805522">
            <w:pPr>
              <w:widowControl w:val="0"/>
              <w:shd w:val="clear" w:color="auto" w:fill="FFFFFF"/>
              <w:spacing w:line="276" w:lineRule="auto"/>
              <w:rPr>
                <w:rFonts w:asciiTheme="majorBidi" w:hAnsiTheme="majorBidi" w:cstheme="majorBidi"/>
                <w:color w:val="000000" w:themeColor="text1"/>
              </w:rPr>
            </w:pPr>
            <w:r>
              <w:rPr>
                <w:rFonts w:asciiTheme="majorBidi" w:hAnsiTheme="majorBidi" w:cstheme="majorBidi"/>
                <w:color w:val="000000" w:themeColor="text1"/>
              </w:rPr>
              <w:t>7. Interactive evaluation: Using interactive evaluation techniques, such as providing feedback on individual or group projects,</w:t>
            </w:r>
            <w:r>
              <w:rPr>
                <w:rFonts w:asciiTheme="majorBidi" w:hAnsiTheme="majorBidi" w:cstheme="majorBidi"/>
                <w:color w:val="000000" w:themeColor="text1"/>
              </w:rPr>
              <w:t xml:space="preserve"> to promote continuous improvement.</w:t>
            </w:r>
          </w:p>
          <w:p w:rsidR="00F23433" w:rsidRDefault="00805522">
            <w:pPr>
              <w:widowControl w:val="0"/>
              <w:shd w:val="clear" w:color="auto" w:fill="FFFFFF"/>
              <w:spacing w:line="276" w:lineRule="auto"/>
              <w:rPr>
                <w:rFonts w:asciiTheme="majorBidi" w:hAnsiTheme="majorBidi" w:cstheme="majorBidi"/>
                <w:color w:val="000000" w:themeColor="text1"/>
                <w:shd w:val="clear" w:color="auto" w:fill="FFFFFF"/>
              </w:rPr>
            </w:pPr>
            <w:r>
              <w:rPr>
                <w:rFonts w:asciiTheme="majorBidi" w:hAnsiTheme="majorBidi" w:cstheme="majorBidi"/>
                <w:color w:val="000000" w:themeColor="text1"/>
              </w:rPr>
              <w:t xml:space="preserve">8. </w:t>
            </w:r>
            <w:r>
              <w:rPr>
                <w:rFonts w:asciiTheme="majorBidi" w:hAnsiTheme="majorBidi" w:cstheme="majorBidi"/>
                <w:color w:val="000000" w:themeColor="text1"/>
                <w:shd w:val="clear" w:color="auto" w:fill="FFFFFF"/>
              </w:rPr>
              <w:t xml:space="preserve">Providing various resources: Providing various learning resources, such as explanatory videos, e-books, and articles, to meet the needs of different students. </w:t>
            </w:r>
          </w:p>
          <w:p w:rsidR="00F23433" w:rsidRDefault="00805522">
            <w:pPr>
              <w:widowControl w:val="0"/>
              <w:shd w:val="clear" w:color="auto" w:fill="FFFFFF"/>
              <w:spacing w:line="276" w:lineRule="auto"/>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9. Encouraging cooperative learning: organizing group lea</w:t>
            </w:r>
            <w:r>
              <w:rPr>
                <w:rFonts w:asciiTheme="majorBidi" w:hAnsiTheme="majorBidi" w:cstheme="majorBidi"/>
                <w:color w:val="000000" w:themeColor="text1"/>
                <w:shd w:val="clear" w:color="auto" w:fill="FFFFFF"/>
              </w:rPr>
              <w:t xml:space="preserve">rning activities where students cooperate to solve problems and exchange knowledge. </w:t>
            </w:r>
          </w:p>
          <w:p w:rsidR="00F23433" w:rsidRDefault="00805522">
            <w:pPr>
              <w:widowControl w:val="0"/>
              <w:shd w:val="clear" w:color="auto" w:fill="FFFFFF"/>
              <w:spacing w:line="276" w:lineRule="auto"/>
              <w:rPr>
                <w:rFonts w:asciiTheme="majorBidi" w:hAnsiTheme="majorBidi" w:cstheme="majorBidi"/>
                <w:color w:val="000000" w:themeColor="text1"/>
              </w:rPr>
            </w:pPr>
            <w:r>
              <w:rPr>
                <w:rFonts w:asciiTheme="majorBidi" w:hAnsiTheme="majorBidi" w:cstheme="majorBidi"/>
                <w:color w:val="000000" w:themeColor="text1"/>
                <w:shd w:val="clear" w:color="auto" w:fill="FFFFFF"/>
              </w:rPr>
              <w:t>10. Stimulating innovation: encouraging students to develop new solutions and innovations in the field of digital electronics.</w:t>
            </w:r>
          </w:p>
        </w:tc>
      </w:tr>
      <w:tr w:rsidR="00F23433">
        <w:trPr>
          <w:trHeight w:val="240"/>
        </w:trPr>
        <w:tc>
          <w:tcPr>
            <w:tcW w:w="256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jc w:val="center"/>
              <w:rPr>
                <w:b/>
                <w:sz w:val="24"/>
                <w:szCs w:val="24"/>
              </w:rPr>
            </w:pPr>
            <w:r>
              <w:rPr>
                <w:b/>
                <w:sz w:val="24"/>
                <w:szCs w:val="24"/>
              </w:rPr>
              <w:lastRenderedPageBreak/>
              <w:t>Indicative Contents</w:t>
            </w:r>
          </w:p>
          <w:p w:rsidR="00F23433" w:rsidRDefault="00805522">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276" w:lineRule="auto"/>
              <w:jc w:val="both"/>
              <w:rPr>
                <w:rFonts w:asciiTheme="majorBidi" w:hAnsiTheme="majorBidi" w:cstheme="majorBidi"/>
                <w:color w:val="000000" w:themeColor="text1"/>
                <w:highlight w:val="white"/>
              </w:rPr>
            </w:pPr>
            <w:r>
              <w:rPr>
                <w:rFonts w:asciiTheme="majorBidi" w:hAnsiTheme="majorBidi" w:cstheme="majorBidi"/>
                <w:color w:val="000000" w:themeColor="text1"/>
                <w:highlight w:val="white"/>
              </w:rPr>
              <w:t>Indicative content includes the following.</w:t>
            </w:r>
          </w:p>
          <w:p w:rsidR="00F23433" w:rsidRDefault="00805522">
            <w:pPr>
              <w:jc w:val="both"/>
              <w:rPr>
                <w:rFonts w:asciiTheme="majorBidi" w:hAnsiTheme="majorBidi" w:cstheme="majorBidi"/>
                <w:color w:val="000000" w:themeColor="text1"/>
              </w:rPr>
            </w:pPr>
            <w:r>
              <w:rPr>
                <w:rFonts w:asciiTheme="majorBidi" w:hAnsiTheme="majorBidi" w:cstheme="majorBidi"/>
                <w:color w:val="000000" w:themeColor="text1"/>
              </w:rPr>
              <w:t>Logic families</w:t>
            </w:r>
            <w:r>
              <w:rPr>
                <w:rFonts w:asciiTheme="majorBidi" w:hAnsiTheme="majorBidi" w:cstheme="majorBidi"/>
                <w:color w:val="000000" w:themeColor="text1"/>
                <w:highlight w:val="white"/>
              </w:rPr>
              <w:t xml:space="preserve"> explain the logic families based the integrated circuit such as </w:t>
            </w:r>
            <w:r>
              <w:rPr>
                <w:rFonts w:asciiTheme="majorBidi" w:hAnsiTheme="majorBidi" w:cstheme="majorBidi"/>
                <w:color w:val="000000" w:themeColor="text1"/>
              </w:rPr>
              <w:t xml:space="preserve">Bipolar Logic Families Unipolar Logic Families, Saturated Logic Families, Non-saturated Logic Families, then explain the prosperities </w:t>
            </w:r>
            <w:r>
              <w:rPr>
                <w:rFonts w:asciiTheme="majorBidi" w:hAnsiTheme="majorBidi" w:cstheme="majorBidi"/>
                <w:color w:val="000000" w:themeColor="text1"/>
              </w:rPr>
              <w:t>of the logic families such as Noise Margin, Propagation Delay Time, Switching Speed Limitations, Operating Temperature, Switching speed limitations, and Power Dissipation.</w:t>
            </w:r>
          </w:p>
          <w:p w:rsidR="00F23433" w:rsidRDefault="00805522">
            <w:pPr>
              <w:jc w:val="both"/>
              <w:rPr>
                <w:rFonts w:asciiTheme="majorBidi" w:hAnsiTheme="majorBidi" w:cstheme="majorBidi"/>
                <w:color w:val="000000" w:themeColor="text1"/>
                <w:lang w:bidi="ar-IQ"/>
              </w:rPr>
            </w:pPr>
            <w:r>
              <w:rPr>
                <w:rFonts w:asciiTheme="majorBidi" w:hAnsiTheme="majorBidi" w:cstheme="majorBidi"/>
                <w:color w:val="000000" w:themeColor="text1"/>
                <w:lang w:bidi="ar-IQ"/>
              </w:rPr>
              <w:t>Design integrated circuit based on Resistor-Transistor Logic family, design OR gate,</w:t>
            </w:r>
            <w:r>
              <w:rPr>
                <w:rFonts w:asciiTheme="majorBidi" w:hAnsiTheme="majorBidi" w:cstheme="majorBidi"/>
                <w:color w:val="000000" w:themeColor="text1"/>
                <w:lang w:bidi="ar-IQ"/>
              </w:rPr>
              <w:t xml:space="preserve"> AND gate, Not gate, NAND gate, NOR gate and design Transistor-Transistor Logic Families based on OR gate, AND gate, Not gate, NAND gate, NOR gate, Open Collector TTL, and Tri-State TTL.</w:t>
            </w:r>
          </w:p>
          <w:p w:rsidR="00F23433" w:rsidRDefault="00805522">
            <w:pPr>
              <w:rPr>
                <w:rFonts w:asciiTheme="majorBidi" w:hAnsiTheme="majorBidi" w:cstheme="majorBidi"/>
                <w:color w:val="000000" w:themeColor="text1"/>
              </w:rPr>
            </w:pPr>
            <w:r>
              <w:rPr>
                <w:rFonts w:asciiTheme="majorBidi" w:hAnsiTheme="majorBidi" w:cstheme="majorBidi"/>
                <w:color w:val="000000" w:themeColor="text1"/>
                <w:lang w:bidi="ar-IQ"/>
              </w:rPr>
              <w:t xml:space="preserve">Analyze and design two different types of the operational amplifiers </w:t>
            </w:r>
            <w:r>
              <w:rPr>
                <w:rFonts w:asciiTheme="majorBidi" w:hAnsiTheme="majorBidi" w:cstheme="majorBidi"/>
                <w:color w:val="000000" w:themeColor="text1"/>
                <w:lang w:bidi="ar-IQ"/>
              </w:rPr>
              <w:t xml:space="preserve">applications: linear applications and non-linear applications. </w:t>
            </w:r>
          </w:p>
          <w:p w:rsidR="00F23433" w:rsidRDefault="00805522">
            <w:pPr>
              <w:rPr>
                <w:rFonts w:asciiTheme="majorBidi" w:hAnsiTheme="majorBidi" w:cstheme="majorBidi"/>
                <w:color w:val="000000" w:themeColor="text1"/>
                <w:lang w:bidi="ar-IQ"/>
              </w:rPr>
            </w:pPr>
            <w:r>
              <w:rPr>
                <w:rFonts w:asciiTheme="majorBidi" w:hAnsiTheme="majorBidi" w:cstheme="majorBidi"/>
                <w:color w:val="000000" w:themeColor="text1"/>
              </w:rPr>
              <w:t>Design an o</w:t>
            </w:r>
            <w:r>
              <w:rPr>
                <w:rFonts w:asciiTheme="majorBidi" w:hAnsiTheme="majorBidi" w:cstheme="majorBidi"/>
                <w:color w:val="000000" w:themeColor="text1"/>
                <w:lang w:bidi="ar-IQ"/>
              </w:rPr>
              <w:t>scillators and waveform generators with different IC are used.</w:t>
            </w:r>
          </w:p>
          <w:p w:rsidR="00F23433" w:rsidRDefault="00805522">
            <w:pPr>
              <w:rPr>
                <w:rFonts w:asciiTheme="majorBidi" w:hAnsiTheme="majorBidi" w:cstheme="majorBidi"/>
                <w:b/>
                <w:bCs/>
                <w:color w:val="000000" w:themeColor="text1"/>
                <w:lang w:bidi="ar-IQ"/>
              </w:rPr>
            </w:pPr>
            <w:r>
              <w:rPr>
                <w:rFonts w:asciiTheme="majorBidi" w:hAnsiTheme="majorBidi" w:cstheme="majorBidi"/>
                <w:color w:val="000000" w:themeColor="text1"/>
                <w:lang w:bidi="ar-IQ"/>
              </w:rPr>
              <w:t>Explain and design the ADC and DAC Converters.</w:t>
            </w:r>
          </w:p>
        </w:tc>
      </w:tr>
    </w:tbl>
    <w:p w:rsidR="00F23433" w:rsidRDefault="00F23433">
      <w:pPr>
        <w:spacing w:after="384" w:line="312" w:lineRule="auto"/>
        <w:rPr>
          <w:b/>
          <w:color w:val="000000"/>
          <w:sz w:val="24"/>
          <w:szCs w:val="24"/>
        </w:rPr>
      </w:pPr>
    </w:p>
    <w:tbl>
      <w:tblPr>
        <w:tblW w:w="10455" w:type="dxa"/>
        <w:tblInd w:w="-540" w:type="dxa"/>
        <w:tblLayout w:type="fixed"/>
        <w:tblLook w:val="0400" w:firstRow="0" w:lastRow="0" w:firstColumn="0" w:lastColumn="0" w:noHBand="0" w:noVBand="1"/>
      </w:tblPr>
      <w:tblGrid>
        <w:gridCol w:w="2563"/>
        <w:gridCol w:w="7892"/>
      </w:tblGrid>
      <w:tr w:rsidR="00F23433">
        <w:trPr>
          <w:trHeight w:val="460"/>
        </w:trPr>
        <w:tc>
          <w:tcPr>
            <w:tcW w:w="10454"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F23433" w:rsidRDefault="00805522">
            <w:pPr>
              <w:spacing w:line="276" w:lineRule="auto"/>
              <w:jc w:val="center"/>
              <w:rPr>
                <w:b/>
                <w:color w:val="17365D"/>
                <w:sz w:val="28"/>
                <w:szCs w:val="28"/>
              </w:rPr>
            </w:pPr>
            <w:r>
              <w:rPr>
                <w:b/>
                <w:color w:val="17365D"/>
                <w:sz w:val="28"/>
                <w:szCs w:val="28"/>
              </w:rPr>
              <w:t>Learning and Teaching Strategies</w:t>
            </w:r>
          </w:p>
          <w:p w:rsidR="00F23433" w:rsidRDefault="00805522">
            <w:pPr>
              <w:bidi/>
              <w:jc w:val="center"/>
              <w:rPr>
                <w:rFonts w:cstheme="minorBidi"/>
                <w:b/>
                <w:color w:val="17365D"/>
                <w:sz w:val="28"/>
                <w:szCs w:val="28"/>
                <w:lang w:bidi="ar-IQ"/>
              </w:rPr>
            </w:pPr>
            <w:r>
              <w:rPr>
                <w:rFonts w:cs="Times New Roman"/>
                <w:b/>
                <w:color w:val="17365D"/>
                <w:sz w:val="28"/>
                <w:szCs w:val="28"/>
                <w:rtl/>
              </w:rPr>
              <w:t>استراتيجيات التعلم والتعليم</w:t>
            </w:r>
          </w:p>
        </w:tc>
      </w:tr>
      <w:tr w:rsidR="00F23433">
        <w:trPr>
          <w:trHeight w:val="220"/>
        </w:trPr>
        <w:tc>
          <w:tcPr>
            <w:tcW w:w="2563"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276" w:lineRule="auto"/>
              <w:jc w:val="both"/>
              <w:rPr>
                <w:rFonts w:asciiTheme="majorBidi" w:hAnsiTheme="majorBidi" w:cstheme="majorBidi"/>
              </w:rPr>
            </w:pPr>
            <w:r>
              <w:rPr>
                <w:rFonts w:asciiTheme="majorBidi" w:hAnsiTheme="majorBidi" w:cstheme="majorBidi"/>
                <w:color w:val="000000" w:themeColor="text1"/>
              </w:rPr>
              <w:t>Teaching strategies adopted in digital electronic circuit analysis class and design circuit encourage students to stimulate their imagination in understanding digital electronic integrated circuits and component operations in different digital e</w:t>
            </w:r>
            <w:r>
              <w:rPr>
                <w:rFonts w:asciiTheme="majorBidi" w:hAnsiTheme="majorBidi" w:cstheme="majorBidi"/>
                <w:color w:val="000000" w:themeColor="text1"/>
              </w:rPr>
              <w:t xml:space="preserve">lectronic systems. </w:t>
            </w:r>
            <w:r>
              <w:rPr>
                <w:rFonts w:asciiTheme="majorBidi" w:hAnsiTheme="majorBidi" w:cstheme="majorBidi"/>
                <w:color w:val="000000" w:themeColor="text1"/>
              </w:rPr>
              <w:lastRenderedPageBreak/>
              <w:t>Also, help them to improve skills in discovering digital electronic integrated circuit. This will be achieved through classes, interactive tutorials and by considering types of simple experiments involving some sampling activities that a</w:t>
            </w:r>
            <w:r>
              <w:rPr>
                <w:rFonts w:asciiTheme="majorBidi" w:hAnsiTheme="majorBidi" w:cstheme="majorBidi"/>
                <w:color w:val="000000" w:themeColor="text1"/>
              </w:rPr>
              <w:t>re interesting to the students.</w:t>
            </w:r>
          </w:p>
        </w:tc>
      </w:tr>
    </w:tbl>
    <w:p w:rsidR="00F23433" w:rsidRDefault="00F23433">
      <w:pPr>
        <w:spacing w:line="276" w:lineRule="auto"/>
        <w:rPr>
          <w:b/>
          <w:color w:val="000000"/>
          <w:sz w:val="36"/>
          <w:szCs w:val="36"/>
        </w:rPr>
      </w:pPr>
    </w:p>
    <w:tbl>
      <w:tblPr>
        <w:tblW w:w="10455" w:type="dxa"/>
        <w:tblInd w:w="-540" w:type="dxa"/>
        <w:tblLayout w:type="fixed"/>
        <w:tblLook w:val="0400" w:firstRow="0" w:lastRow="0" w:firstColumn="0" w:lastColumn="0" w:noHBand="0" w:noVBand="1"/>
      </w:tblPr>
      <w:tblGrid>
        <w:gridCol w:w="4078"/>
        <w:gridCol w:w="1275"/>
        <w:gridCol w:w="3974"/>
        <w:gridCol w:w="1128"/>
      </w:tblGrid>
      <w:tr w:rsidR="00F23433">
        <w:trPr>
          <w:trHeight w:val="620"/>
        </w:trPr>
        <w:tc>
          <w:tcPr>
            <w:tcW w:w="10454"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F23433" w:rsidRDefault="00805522">
            <w:pPr>
              <w:spacing w:line="312" w:lineRule="auto"/>
              <w:jc w:val="center"/>
              <w:rPr>
                <w:sz w:val="24"/>
                <w:szCs w:val="24"/>
              </w:rPr>
            </w:pPr>
            <w:r>
              <w:rPr>
                <w:b/>
                <w:color w:val="17365D"/>
                <w:sz w:val="28"/>
                <w:szCs w:val="28"/>
              </w:rPr>
              <w:t>Student Workload (SWL)</w:t>
            </w:r>
          </w:p>
          <w:p w:rsidR="00F23433" w:rsidRDefault="00805522">
            <w:pPr>
              <w:bidi/>
              <w:spacing w:line="312" w:lineRule="auto"/>
              <w:jc w:val="center"/>
              <w:rPr>
                <w:rFonts w:cstheme="minorBidi"/>
                <w:sz w:val="24"/>
                <w:szCs w:val="24"/>
                <w:lang w:bidi="ar-IQ"/>
              </w:rPr>
            </w:pPr>
            <w:r>
              <w:rPr>
                <w:rFonts w:cs="Times New Roman"/>
                <w:b/>
                <w:color w:val="17365D"/>
                <w:sz w:val="28"/>
                <w:szCs w:val="28"/>
                <w:rtl/>
              </w:rPr>
              <w:t xml:space="preserve">الحمل الدراسي للطالب محسوب لـ </w:t>
            </w:r>
            <w:r>
              <w:rPr>
                <w:b/>
                <w:bCs/>
                <w:color w:val="17365D"/>
                <w:sz w:val="28"/>
                <w:szCs w:val="28"/>
                <w:rtl/>
              </w:rPr>
              <w:t>١٥</w:t>
            </w:r>
            <w:r>
              <w:rPr>
                <w:rFonts w:cs="Times New Roman"/>
                <w:b/>
                <w:color w:val="17365D"/>
                <w:sz w:val="28"/>
                <w:szCs w:val="28"/>
                <w:rtl/>
              </w:rPr>
              <w:t xml:space="preserve"> اسبوعا</w:t>
            </w:r>
          </w:p>
        </w:tc>
      </w:tr>
      <w:tr w:rsidR="00F23433">
        <w:trPr>
          <w:trHeight w:val="420"/>
        </w:trPr>
        <w:tc>
          <w:tcPr>
            <w:tcW w:w="4077"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rPr>
                <w:b/>
                <w:sz w:val="24"/>
                <w:szCs w:val="24"/>
              </w:rPr>
            </w:pPr>
            <w:r>
              <w:rPr>
                <w:b/>
                <w:sz w:val="24"/>
                <w:szCs w:val="24"/>
              </w:rPr>
              <w:t>Structured SWL (h/sem)</w:t>
            </w:r>
          </w:p>
          <w:p w:rsidR="00F23433" w:rsidRDefault="00805522">
            <w:pPr>
              <w:spacing w:line="312" w:lineRule="auto"/>
              <w:rPr>
                <w:b/>
                <w:sz w:val="24"/>
                <w:szCs w:val="24"/>
              </w:rPr>
            </w:pPr>
            <w:r>
              <w:rPr>
                <w:rFonts w:cs="Times New Roman"/>
                <w:b/>
                <w:sz w:val="24"/>
                <w:szCs w:val="24"/>
                <w:rtl/>
              </w:rPr>
              <w:t>الحمل الدراسي المنتظم للطالب خلال الفصل</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805522">
            <w:pPr>
              <w:spacing w:line="312" w:lineRule="auto"/>
              <w:jc w:val="center"/>
              <w:rPr>
                <w:sz w:val="24"/>
                <w:szCs w:val="24"/>
              </w:rPr>
            </w:pPr>
            <w:r>
              <w:rPr>
                <w:sz w:val="24"/>
                <w:szCs w:val="24"/>
              </w:rPr>
              <w:t>93</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F23433" w:rsidRDefault="00805522">
            <w:pPr>
              <w:spacing w:line="312" w:lineRule="auto"/>
              <w:rPr>
                <w:b/>
              </w:rPr>
            </w:pPr>
            <w:r>
              <w:rPr>
                <w:b/>
              </w:rPr>
              <w:t>Structured SWL (h/w)</w:t>
            </w:r>
          </w:p>
          <w:p w:rsidR="00F23433" w:rsidRDefault="00805522">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805522">
            <w:pPr>
              <w:spacing w:line="312" w:lineRule="auto"/>
              <w:jc w:val="center"/>
              <w:rPr>
                <w:sz w:val="24"/>
                <w:szCs w:val="24"/>
              </w:rPr>
            </w:pPr>
            <w:r>
              <w:rPr>
                <w:sz w:val="24"/>
                <w:szCs w:val="24"/>
              </w:rPr>
              <w:t>6</w:t>
            </w:r>
          </w:p>
        </w:tc>
      </w:tr>
      <w:tr w:rsidR="00F23433">
        <w:trPr>
          <w:trHeight w:val="420"/>
        </w:trPr>
        <w:tc>
          <w:tcPr>
            <w:tcW w:w="4077"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rPr>
                <w:b/>
                <w:sz w:val="24"/>
                <w:szCs w:val="24"/>
              </w:rPr>
            </w:pPr>
            <w:r>
              <w:rPr>
                <w:b/>
                <w:sz w:val="24"/>
                <w:szCs w:val="24"/>
              </w:rPr>
              <w:t>Unstructured SWL (h/sem)</w:t>
            </w:r>
          </w:p>
          <w:p w:rsidR="00F23433" w:rsidRDefault="00805522">
            <w:pPr>
              <w:spacing w:line="312" w:lineRule="auto"/>
              <w:rPr>
                <w:b/>
                <w:sz w:val="24"/>
                <w:szCs w:val="24"/>
              </w:rPr>
            </w:pPr>
            <w:r>
              <w:rPr>
                <w:rFonts w:cs="Times New Roman"/>
                <w:b/>
                <w:sz w:val="24"/>
                <w:szCs w:val="24"/>
                <w:rtl/>
              </w:rPr>
              <w:t xml:space="preserve">الحمل </w:t>
            </w:r>
            <w:r>
              <w:rPr>
                <w:rFonts w:cs="Times New Roman"/>
                <w:b/>
                <w:sz w:val="24"/>
                <w:szCs w:val="24"/>
                <w:rtl/>
              </w:rPr>
              <w:t>الدراسي غير المنتظم للطالب خلال الفصل</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805522">
            <w:pPr>
              <w:spacing w:line="312" w:lineRule="auto"/>
              <w:jc w:val="center"/>
              <w:rPr>
                <w:sz w:val="24"/>
                <w:szCs w:val="24"/>
              </w:rPr>
            </w:pPr>
            <w:r>
              <w:rPr>
                <w:sz w:val="24"/>
                <w:szCs w:val="24"/>
              </w:rPr>
              <w:t>57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F23433" w:rsidRDefault="00805522">
            <w:pPr>
              <w:spacing w:line="312" w:lineRule="auto"/>
              <w:rPr>
                <w:b/>
              </w:rPr>
            </w:pPr>
            <w:r>
              <w:rPr>
                <w:b/>
              </w:rPr>
              <w:t>Unstructured SWL (h/w)</w:t>
            </w:r>
          </w:p>
          <w:p w:rsidR="00F23433" w:rsidRDefault="00805522">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805522">
            <w:pPr>
              <w:spacing w:line="312" w:lineRule="auto"/>
              <w:jc w:val="center"/>
              <w:rPr>
                <w:sz w:val="24"/>
                <w:szCs w:val="24"/>
              </w:rPr>
            </w:pPr>
            <w:r>
              <w:rPr>
                <w:sz w:val="24"/>
                <w:szCs w:val="24"/>
              </w:rPr>
              <w:t>3</w:t>
            </w:r>
          </w:p>
        </w:tc>
      </w:tr>
      <w:tr w:rsidR="00F23433">
        <w:trPr>
          <w:trHeight w:val="420"/>
        </w:trPr>
        <w:tc>
          <w:tcPr>
            <w:tcW w:w="4077"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rPr>
                <w:b/>
                <w:sz w:val="24"/>
                <w:szCs w:val="24"/>
              </w:rPr>
            </w:pPr>
            <w:r>
              <w:rPr>
                <w:b/>
                <w:sz w:val="24"/>
                <w:szCs w:val="24"/>
              </w:rPr>
              <w:t>Total SWL (h/sem)</w:t>
            </w:r>
          </w:p>
          <w:p w:rsidR="00F23433" w:rsidRDefault="00805522">
            <w:pPr>
              <w:spacing w:line="312" w:lineRule="auto"/>
              <w:rPr>
                <w:b/>
                <w:sz w:val="24"/>
                <w:szCs w:val="24"/>
              </w:rPr>
            </w:pPr>
            <w:r>
              <w:rPr>
                <w:rFonts w:cs="Times New Roman"/>
                <w:b/>
                <w:sz w:val="24"/>
                <w:szCs w:val="24"/>
                <w:rtl/>
              </w:rPr>
              <w:t>الحمل الدراسي الكلي للطالب خلال الفصل</w:t>
            </w:r>
          </w:p>
        </w:tc>
        <w:tc>
          <w:tcPr>
            <w:tcW w:w="637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23433" w:rsidRDefault="00805522">
            <w:pPr>
              <w:spacing w:line="312" w:lineRule="auto"/>
              <w:jc w:val="center"/>
              <w:rPr>
                <w:b/>
                <w:sz w:val="24"/>
                <w:szCs w:val="24"/>
              </w:rPr>
            </w:pPr>
            <w:r>
              <w:rPr>
                <w:b/>
                <w:sz w:val="24"/>
                <w:szCs w:val="24"/>
              </w:rPr>
              <w:t>150</w:t>
            </w:r>
          </w:p>
        </w:tc>
      </w:tr>
    </w:tbl>
    <w:p w:rsidR="00F23433" w:rsidRDefault="00F23433">
      <w:pPr>
        <w:spacing w:after="0" w:line="312" w:lineRule="auto"/>
        <w:rPr>
          <w:rFonts w:cs="Times New Roman"/>
          <w:b/>
          <w:color w:val="000000"/>
        </w:rPr>
      </w:pPr>
    </w:p>
    <w:p w:rsidR="00F23433" w:rsidRDefault="00F23433">
      <w:pPr>
        <w:spacing w:after="0" w:line="312" w:lineRule="auto"/>
        <w:rPr>
          <w:rFonts w:cs="Times New Roman"/>
          <w:b/>
          <w:color w:val="000000"/>
        </w:rPr>
      </w:pPr>
    </w:p>
    <w:p w:rsidR="00F23433" w:rsidRDefault="00F23433">
      <w:pPr>
        <w:spacing w:after="0" w:line="312" w:lineRule="auto"/>
        <w:rPr>
          <w:b/>
          <w:color w:val="000000"/>
        </w:rPr>
      </w:pPr>
    </w:p>
    <w:tbl>
      <w:tblPr>
        <w:tblW w:w="10500" w:type="dxa"/>
        <w:tblInd w:w="-540" w:type="dxa"/>
        <w:tblLayout w:type="fixed"/>
        <w:tblLook w:val="0400" w:firstRow="0" w:lastRow="0" w:firstColumn="0" w:lastColumn="0" w:noHBand="0" w:noVBand="1"/>
      </w:tblPr>
      <w:tblGrid>
        <w:gridCol w:w="1485"/>
        <w:gridCol w:w="1785"/>
        <w:gridCol w:w="1620"/>
        <w:gridCol w:w="1905"/>
        <w:gridCol w:w="1321"/>
        <w:gridCol w:w="2384"/>
      </w:tblGrid>
      <w:tr w:rsidR="00F23433">
        <w:trPr>
          <w:trHeight w:val="838"/>
        </w:trPr>
        <w:tc>
          <w:tcPr>
            <w:tcW w:w="10499"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F23433" w:rsidRDefault="00805522">
            <w:pPr>
              <w:spacing w:line="312" w:lineRule="auto"/>
              <w:jc w:val="center"/>
              <w:rPr>
                <w:b/>
                <w:color w:val="17365D"/>
                <w:sz w:val="28"/>
                <w:szCs w:val="28"/>
              </w:rPr>
            </w:pPr>
            <w:r>
              <w:rPr>
                <w:b/>
                <w:color w:val="17365D"/>
                <w:sz w:val="28"/>
                <w:szCs w:val="28"/>
              </w:rPr>
              <w:t>Module Evaluation</w:t>
            </w:r>
          </w:p>
          <w:p w:rsidR="00F23433" w:rsidRDefault="00805522">
            <w:pPr>
              <w:bidi/>
              <w:spacing w:line="312" w:lineRule="auto"/>
              <w:jc w:val="center"/>
              <w:rPr>
                <w:rFonts w:cstheme="minorBidi"/>
                <w:b/>
                <w:color w:val="17365D"/>
                <w:sz w:val="32"/>
                <w:szCs w:val="32"/>
                <w:lang w:bidi="ar-IQ"/>
              </w:rPr>
            </w:pPr>
            <w:r>
              <w:rPr>
                <w:rFonts w:cs="Times New Roman"/>
                <w:b/>
                <w:color w:val="17365D"/>
                <w:sz w:val="28"/>
                <w:szCs w:val="28"/>
                <w:rtl/>
              </w:rPr>
              <w:t>تقييم المادة الدراسية</w:t>
            </w:r>
          </w:p>
        </w:tc>
      </w:tr>
      <w:tr w:rsidR="00F23433">
        <w:trPr>
          <w:trHeight w:val="200"/>
        </w:trPr>
        <w:tc>
          <w:tcPr>
            <w:tcW w:w="3269" w:type="dxa"/>
            <w:gridSpan w:val="2"/>
            <w:tcBorders>
              <w:top w:val="single" w:sz="4" w:space="0" w:color="000000"/>
              <w:left w:val="single" w:sz="4" w:space="0" w:color="000000"/>
              <w:bottom w:val="single" w:sz="4" w:space="0" w:color="000000"/>
            </w:tcBorders>
            <w:vAlign w:val="center"/>
          </w:tcPr>
          <w:p w:rsidR="00F23433" w:rsidRDefault="00F23433">
            <w:pPr>
              <w:spacing w:line="312" w:lineRule="auto"/>
              <w:ind w:left="360" w:hanging="720"/>
              <w:rPr>
                <w:b/>
                <w:sz w:val="20"/>
                <w:szCs w:val="20"/>
              </w:rPr>
            </w:pPr>
          </w:p>
          <w:p w:rsidR="00F23433" w:rsidRDefault="00805522">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jc w:val="center"/>
              <w:rPr>
                <w:b/>
              </w:rPr>
            </w:pPr>
            <w:r>
              <w:rPr>
                <w:b/>
              </w:rPr>
              <w:t>Weight (Marks)</w:t>
            </w:r>
          </w:p>
        </w:tc>
        <w:tc>
          <w:tcPr>
            <w:tcW w:w="1321"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jc w:val="center"/>
              <w:rPr>
                <w:b/>
              </w:rPr>
            </w:pPr>
            <w:r>
              <w:rPr>
                <w:b/>
              </w:rPr>
              <w:t>Week Due</w:t>
            </w:r>
          </w:p>
        </w:tc>
        <w:tc>
          <w:tcPr>
            <w:tcW w:w="2384"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12" w:lineRule="auto"/>
              <w:rPr>
                <w:b/>
              </w:rPr>
            </w:pPr>
            <w:r>
              <w:rPr>
                <w:b/>
              </w:rPr>
              <w:t>Relevant Learning Outcome</w:t>
            </w:r>
          </w:p>
        </w:tc>
      </w:tr>
      <w:tr w:rsidR="00F23433">
        <w:trPr>
          <w:trHeight w:val="220"/>
        </w:trPr>
        <w:tc>
          <w:tcPr>
            <w:tcW w:w="1484" w:type="dxa"/>
            <w:vMerge w:val="restart"/>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rPr>
                <w:b/>
              </w:rPr>
            </w:pPr>
            <w:r>
              <w:rPr>
                <w:b/>
              </w:rPr>
              <w:t>Quizzes</w:t>
            </w:r>
          </w:p>
        </w:tc>
        <w:tc>
          <w:tcPr>
            <w:tcW w:w="1620"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2</w:t>
            </w:r>
          </w:p>
        </w:tc>
        <w:tc>
          <w:tcPr>
            <w:tcW w:w="1905"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10% (10)</w:t>
            </w:r>
          </w:p>
        </w:tc>
        <w:tc>
          <w:tcPr>
            <w:tcW w:w="1321"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5 and 10</w:t>
            </w:r>
          </w:p>
        </w:tc>
        <w:tc>
          <w:tcPr>
            <w:tcW w:w="2384"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12" w:lineRule="auto"/>
            </w:pPr>
            <w:r>
              <w:t>LO #1, #2 and #10, #11</w:t>
            </w:r>
          </w:p>
        </w:tc>
      </w:tr>
      <w:tr w:rsidR="00F23433">
        <w:trPr>
          <w:trHeight w:val="220"/>
        </w:trPr>
        <w:tc>
          <w:tcPr>
            <w:tcW w:w="1484" w:type="dxa"/>
            <w:vMerge/>
            <w:tcBorders>
              <w:top w:val="single" w:sz="4" w:space="0" w:color="000000"/>
              <w:left w:val="single" w:sz="4" w:space="0" w:color="000000"/>
              <w:bottom w:val="single" w:sz="4" w:space="0" w:color="000000"/>
            </w:tcBorders>
            <w:shd w:val="clear" w:color="auto" w:fill="DAEEF3"/>
            <w:vAlign w:val="center"/>
          </w:tcPr>
          <w:p w:rsidR="00F23433" w:rsidRDefault="00F23433">
            <w:pPr>
              <w:widowControl w:val="0"/>
              <w:spacing w:line="276" w:lineRule="auto"/>
            </w:pPr>
          </w:p>
        </w:tc>
        <w:tc>
          <w:tcPr>
            <w:tcW w:w="1785"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rPr>
                <w:b/>
              </w:rPr>
            </w:pPr>
            <w:r>
              <w:rPr>
                <w:b/>
              </w:rPr>
              <w:t>Assignments</w:t>
            </w:r>
          </w:p>
        </w:tc>
        <w:tc>
          <w:tcPr>
            <w:tcW w:w="1620"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2</w:t>
            </w:r>
          </w:p>
        </w:tc>
        <w:tc>
          <w:tcPr>
            <w:tcW w:w="1905"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10% (10)</w:t>
            </w:r>
          </w:p>
        </w:tc>
        <w:tc>
          <w:tcPr>
            <w:tcW w:w="1321"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12" w:lineRule="auto"/>
              <w:jc w:val="center"/>
            </w:pPr>
            <w:r>
              <w:t>2 and 12</w:t>
            </w:r>
          </w:p>
        </w:tc>
        <w:tc>
          <w:tcPr>
            <w:tcW w:w="2384"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12" w:lineRule="auto"/>
            </w:pPr>
            <w:r>
              <w:t>LO #3, #4 and #6, #7</w:t>
            </w:r>
          </w:p>
        </w:tc>
      </w:tr>
      <w:tr w:rsidR="00F23433">
        <w:trPr>
          <w:trHeight w:val="220"/>
        </w:trPr>
        <w:tc>
          <w:tcPr>
            <w:tcW w:w="1484" w:type="dxa"/>
            <w:vMerge/>
            <w:tcBorders>
              <w:top w:val="single" w:sz="4" w:space="0" w:color="000000"/>
              <w:left w:val="single" w:sz="4" w:space="0" w:color="000000"/>
              <w:bottom w:val="single" w:sz="4" w:space="0" w:color="000000"/>
            </w:tcBorders>
            <w:shd w:val="clear" w:color="auto" w:fill="DAEEF3"/>
            <w:vAlign w:val="center"/>
          </w:tcPr>
          <w:p w:rsidR="00F23433" w:rsidRDefault="00F23433">
            <w:pPr>
              <w:widowControl w:val="0"/>
              <w:spacing w:line="276" w:lineRule="auto"/>
            </w:pPr>
          </w:p>
        </w:tc>
        <w:tc>
          <w:tcPr>
            <w:tcW w:w="1785"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rPr>
                <w:b/>
              </w:rPr>
            </w:pPr>
            <w:r>
              <w:rPr>
                <w:b/>
              </w:rPr>
              <w:t xml:space="preserve">Projects / </w:t>
            </w:r>
            <w:r>
              <w:rPr>
                <w:b/>
                <w:color w:val="FF0000"/>
              </w:rPr>
              <w:t>Lab.</w:t>
            </w:r>
          </w:p>
        </w:tc>
        <w:tc>
          <w:tcPr>
            <w:tcW w:w="1620"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1</w:t>
            </w:r>
          </w:p>
        </w:tc>
        <w:tc>
          <w:tcPr>
            <w:tcW w:w="1905"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10% (10)</w:t>
            </w:r>
          </w:p>
        </w:tc>
        <w:tc>
          <w:tcPr>
            <w:tcW w:w="1321"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12" w:lineRule="auto"/>
              <w:jc w:val="center"/>
            </w:pPr>
            <w:r>
              <w:t>Continuous</w:t>
            </w:r>
          </w:p>
        </w:tc>
        <w:tc>
          <w:tcPr>
            <w:tcW w:w="2384"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12" w:lineRule="auto"/>
            </w:pPr>
            <w:r>
              <w:t xml:space="preserve">All </w:t>
            </w:r>
          </w:p>
        </w:tc>
      </w:tr>
      <w:tr w:rsidR="00F23433">
        <w:trPr>
          <w:trHeight w:val="220"/>
        </w:trPr>
        <w:tc>
          <w:tcPr>
            <w:tcW w:w="1484" w:type="dxa"/>
            <w:vMerge/>
            <w:tcBorders>
              <w:top w:val="single" w:sz="4" w:space="0" w:color="000000"/>
              <w:left w:val="single" w:sz="4" w:space="0" w:color="000000"/>
              <w:bottom w:val="single" w:sz="4" w:space="0" w:color="000000"/>
            </w:tcBorders>
            <w:shd w:val="clear" w:color="auto" w:fill="DAEEF3"/>
            <w:vAlign w:val="center"/>
          </w:tcPr>
          <w:p w:rsidR="00F23433" w:rsidRDefault="00F23433">
            <w:pPr>
              <w:widowControl w:val="0"/>
              <w:spacing w:line="276" w:lineRule="auto"/>
            </w:pPr>
          </w:p>
        </w:tc>
        <w:tc>
          <w:tcPr>
            <w:tcW w:w="1785"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rPr>
                <w:b/>
              </w:rPr>
            </w:pPr>
            <w:r>
              <w:rPr>
                <w:b/>
              </w:rPr>
              <w:t>Report</w:t>
            </w:r>
          </w:p>
        </w:tc>
        <w:tc>
          <w:tcPr>
            <w:tcW w:w="1620"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1</w:t>
            </w:r>
          </w:p>
        </w:tc>
        <w:tc>
          <w:tcPr>
            <w:tcW w:w="1905"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10% (10)</w:t>
            </w:r>
          </w:p>
        </w:tc>
        <w:tc>
          <w:tcPr>
            <w:tcW w:w="1321"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12" w:lineRule="auto"/>
              <w:jc w:val="center"/>
            </w:pPr>
            <w:r>
              <w:t>13</w:t>
            </w:r>
          </w:p>
        </w:tc>
        <w:tc>
          <w:tcPr>
            <w:tcW w:w="2384"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12" w:lineRule="auto"/>
            </w:pPr>
            <w:r>
              <w:t>LO #5, #8 and #10</w:t>
            </w:r>
          </w:p>
        </w:tc>
      </w:tr>
      <w:tr w:rsidR="00F23433">
        <w:trPr>
          <w:trHeight w:val="220"/>
        </w:trPr>
        <w:tc>
          <w:tcPr>
            <w:tcW w:w="1484" w:type="dxa"/>
            <w:vMerge w:val="restart"/>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rPr>
                <w:b/>
              </w:rPr>
            </w:pPr>
            <w:r>
              <w:rPr>
                <w:b/>
              </w:rPr>
              <w:t xml:space="preserve">Summative </w:t>
            </w:r>
            <w:r>
              <w:rPr>
                <w:b/>
              </w:rPr>
              <w:t>assessment</w:t>
            </w:r>
          </w:p>
        </w:tc>
        <w:tc>
          <w:tcPr>
            <w:tcW w:w="1785"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rPr>
                <w:b/>
              </w:rPr>
            </w:pPr>
            <w:r>
              <w:rPr>
                <w:b/>
              </w:rPr>
              <w:t>Midterm Exam</w:t>
            </w:r>
          </w:p>
        </w:tc>
        <w:tc>
          <w:tcPr>
            <w:tcW w:w="1620"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2hr</w:t>
            </w:r>
          </w:p>
        </w:tc>
        <w:tc>
          <w:tcPr>
            <w:tcW w:w="1905"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10% (10)</w:t>
            </w:r>
          </w:p>
        </w:tc>
        <w:tc>
          <w:tcPr>
            <w:tcW w:w="1321"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12" w:lineRule="auto"/>
              <w:jc w:val="center"/>
            </w:pPr>
            <w:r>
              <w:t>7</w:t>
            </w:r>
          </w:p>
        </w:tc>
        <w:tc>
          <w:tcPr>
            <w:tcW w:w="2384"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12" w:lineRule="auto"/>
            </w:pPr>
            <w:r>
              <w:t>LO #1 - #7</w:t>
            </w:r>
          </w:p>
        </w:tc>
      </w:tr>
      <w:tr w:rsidR="00F23433">
        <w:trPr>
          <w:trHeight w:val="220"/>
        </w:trPr>
        <w:tc>
          <w:tcPr>
            <w:tcW w:w="1484" w:type="dxa"/>
            <w:vMerge/>
            <w:tcBorders>
              <w:top w:val="single" w:sz="4" w:space="0" w:color="000000"/>
              <w:left w:val="single" w:sz="4" w:space="0" w:color="000000"/>
              <w:bottom w:val="single" w:sz="4" w:space="0" w:color="000000"/>
            </w:tcBorders>
            <w:shd w:val="clear" w:color="auto" w:fill="DAEEF3"/>
            <w:vAlign w:val="center"/>
          </w:tcPr>
          <w:p w:rsidR="00F23433" w:rsidRDefault="00F23433">
            <w:pPr>
              <w:widowControl w:val="0"/>
              <w:spacing w:line="276" w:lineRule="auto"/>
            </w:pPr>
          </w:p>
        </w:tc>
        <w:tc>
          <w:tcPr>
            <w:tcW w:w="1785"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rPr>
                <w:b/>
              </w:rPr>
            </w:pPr>
            <w:r>
              <w:rPr>
                <w:b/>
              </w:rPr>
              <w:t>Final Exam</w:t>
            </w:r>
          </w:p>
        </w:tc>
        <w:tc>
          <w:tcPr>
            <w:tcW w:w="1620"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3hr</w:t>
            </w:r>
          </w:p>
        </w:tc>
        <w:tc>
          <w:tcPr>
            <w:tcW w:w="1905"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50% (50)</w:t>
            </w:r>
          </w:p>
        </w:tc>
        <w:tc>
          <w:tcPr>
            <w:tcW w:w="1321"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16</w:t>
            </w:r>
          </w:p>
        </w:tc>
        <w:tc>
          <w:tcPr>
            <w:tcW w:w="2384"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12" w:lineRule="auto"/>
            </w:pPr>
            <w:r>
              <w:t>All</w:t>
            </w:r>
          </w:p>
        </w:tc>
      </w:tr>
      <w:tr w:rsidR="00F23433">
        <w:trPr>
          <w:trHeight w:val="220"/>
        </w:trPr>
        <w:tc>
          <w:tcPr>
            <w:tcW w:w="4889" w:type="dxa"/>
            <w:gridSpan w:val="3"/>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rPr>
                <w:b/>
              </w:rPr>
            </w:pPr>
            <w:r>
              <w:rPr>
                <w:b/>
              </w:rPr>
              <w:t>Total assessment</w:t>
            </w:r>
          </w:p>
        </w:tc>
        <w:tc>
          <w:tcPr>
            <w:tcW w:w="1905" w:type="dxa"/>
            <w:tcBorders>
              <w:top w:val="single" w:sz="4" w:space="0" w:color="000000"/>
              <w:left w:val="single" w:sz="4" w:space="0" w:color="000000"/>
              <w:bottom w:val="single" w:sz="4" w:space="0" w:color="000000"/>
            </w:tcBorders>
            <w:vAlign w:val="center"/>
          </w:tcPr>
          <w:p w:rsidR="00F23433" w:rsidRDefault="00805522">
            <w:pPr>
              <w:spacing w:line="312" w:lineRule="auto"/>
              <w:jc w:val="center"/>
            </w:pPr>
            <w:r>
              <w:t>100% (100 Marks)</w:t>
            </w:r>
          </w:p>
        </w:tc>
        <w:tc>
          <w:tcPr>
            <w:tcW w:w="1321" w:type="dxa"/>
            <w:tcBorders>
              <w:top w:val="single" w:sz="4" w:space="0" w:color="000000"/>
              <w:left w:val="single" w:sz="4" w:space="0" w:color="000000"/>
              <w:bottom w:val="single" w:sz="4" w:space="0" w:color="000000"/>
            </w:tcBorders>
            <w:vAlign w:val="center"/>
          </w:tcPr>
          <w:p w:rsidR="00F23433" w:rsidRDefault="00F23433">
            <w:pPr>
              <w:spacing w:line="312" w:lineRule="auto"/>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F23433" w:rsidRDefault="00F23433">
            <w:pPr>
              <w:spacing w:line="312" w:lineRule="auto"/>
            </w:pPr>
          </w:p>
        </w:tc>
      </w:tr>
    </w:tbl>
    <w:p w:rsidR="00F23433" w:rsidRDefault="00F23433">
      <w:pPr>
        <w:spacing w:after="0" w:line="312" w:lineRule="auto"/>
        <w:rPr>
          <w:b/>
          <w:color w:val="000000"/>
          <w:sz w:val="16"/>
          <w:szCs w:val="16"/>
        </w:rPr>
      </w:pPr>
    </w:p>
    <w:p w:rsidR="00F23433" w:rsidRDefault="00F23433">
      <w:pPr>
        <w:spacing w:after="0" w:line="312" w:lineRule="auto"/>
        <w:rPr>
          <w:b/>
          <w:color w:val="000000"/>
          <w:sz w:val="16"/>
          <w:szCs w:val="16"/>
        </w:rPr>
      </w:pPr>
    </w:p>
    <w:p w:rsidR="00F23433" w:rsidRDefault="00F23433">
      <w:pPr>
        <w:spacing w:line="276" w:lineRule="auto"/>
        <w:rPr>
          <w:b/>
          <w:color w:val="000000"/>
          <w:sz w:val="16"/>
          <w:szCs w:val="16"/>
        </w:rPr>
      </w:pPr>
    </w:p>
    <w:tbl>
      <w:tblPr>
        <w:tblW w:w="10500" w:type="dxa"/>
        <w:tblInd w:w="-547" w:type="dxa"/>
        <w:tblLayout w:type="fixed"/>
        <w:tblLook w:val="0400" w:firstRow="0" w:lastRow="0" w:firstColumn="0" w:lastColumn="0" w:noHBand="0" w:noVBand="1"/>
      </w:tblPr>
      <w:tblGrid>
        <w:gridCol w:w="1260"/>
        <w:gridCol w:w="9240"/>
      </w:tblGrid>
      <w:tr w:rsidR="00F23433">
        <w:trPr>
          <w:trHeight w:val="778"/>
        </w:trPr>
        <w:tc>
          <w:tcPr>
            <w:tcW w:w="10499"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F23433" w:rsidRDefault="00805522">
            <w:pPr>
              <w:spacing w:line="360" w:lineRule="auto"/>
              <w:jc w:val="center"/>
              <w:rPr>
                <w:b/>
                <w:color w:val="17365D"/>
                <w:sz w:val="28"/>
                <w:szCs w:val="28"/>
              </w:rPr>
            </w:pPr>
            <w:r>
              <w:rPr>
                <w:b/>
                <w:color w:val="17365D"/>
                <w:sz w:val="28"/>
                <w:szCs w:val="28"/>
              </w:rPr>
              <w:lastRenderedPageBreak/>
              <w:t>Delivery Plan (Weekly Syllabus)</w:t>
            </w:r>
          </w:p>
          <w:p w:rsidR="00F23433" w:rsidRDefault="00805522">
            <w:pPr>
              <w:bidi/>
              <w:spacing w:line="360" w:lineRule="auto"/>
              <w:jc w:val="center"/>
              <w:rPr>
                <w:rFonts w:cstheme="minorBidi"/>
                <w:b/>
                <w:color w:val="17365D"/>
                <w:sz w:val="28"/>
                <w:szCs w:val="28"/>
                <w:lang w:bidi="ar-IQ"/>
              </w:rPr>
            </w:pPr>
            <w:r>
              <w:rPr>
                <w:rFonts w:cs="Times New Roman"/>
                <w:b/>
                <w:color w:val="17365D"/>
                <w:sz w:val="28"/>
                <w:szCs w:val="28"/>
                <w:rtl/>
              </w:rPr>
              <w:t>المنهاج الاسبوعي النظري</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hanging="720"/>
              <w:rPr>
                <w:b/>
              </w:rPr>
            </w:pPr>
            <w:r>
              <w:rPr>
                <w:b/>
              </w:rPr>
              <w:t xml:space="preserve">Week  </w:t>
            </w:r>
          </w:p>
        </w:tc>
        <w:tc>
          <w:tcPr>
            <w:tcW w:w="9239"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F23433" w:rsidRDefault="00805522">
            <w:pPr>
              <w:spacing w:line="360" w:lineRule="auto"/>
              <w:rPr>
                <w:b/>
                <w:sz w:val="24"/>
                <w:szCs w:val="24"/>
              </w:rPr>
            </w:pPr>
            <w:r>
              <w:rPr>
                <w:b/>
              </w:rPr>
              <w:t>Material Covered</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1</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3"/>
              </w:numPr>
              <w:ind w:left="792"/>
              <w:rPr>
                <w:rFonts w:asciiTheme="majorBidi" w:hAnsiTheme="majorBidi" w:cstheme="majorBidi"/>
                <w:sz w:val="20"/>
                <w:szCs w:val="20"/>
              </w:rPr>
            </w:pPr>
            <w:r>
              <w:rPr>
                <w:rFonts w:asciiTheme="majorBidi" w:hAnsiTheme="majorBidi" w:cstheme="majorBidi"/>
                <w:b/>
                <w:bCs/>
                <w:sz w:val="20"/>
                <w:szCs w:val="20"/>
              </w:rPr>
              <w:t>Logic families</w:t>
            </w:r>
          </w:p>
          <w:p w:rsidR="00F23433" w:rsidRDefault="00805522">
            <w:pPr>
              <w:pStyle w:val="ListParagraph"/>
              <w:numPr>
                <w:ilvl w:val="0"/>
                <w:numId w:val="4"/>
              </w:numPr>
              <w:ind w:left="936"/>
              <w:rPr>
                <w:rFonts w:asciiTheme="majorBidi" w:hAnsiTheme="majorBidi" w:cstheme="majorBidi"/>
                <w:sz w:val="20"/>
                <w:szCs w:val="20"/>
              </w:rPr>
            </w:pPr>
            <w:r>
              <w:rPr>
                <w:rFonts w:asciiTheme="majorBidi" w:hAnsiTheme="majorBidi" w:cstheme="majorBidi"/>
                <w:sz w:val="20"/>
                <w:szCs w:val="20"/>
              </w:rPr>
              <w:t>Bipolar Logic Families</w:t>
            </w:r>
          </w:p>
          <w:p w:rsidR="00F23433" w:rsidRDefault="00805522">
            <w:pPr>
              <w:pStyle w:val="ListParagraph"/>
              <w:numPr>
                <w:ilvl w:val="0"/>
                <w:numId w:val="4"/>
              </w:numPr>
              <w:ind w:left="936"/>
              <w:rPr>
                <w:rFonts w:asciiTheme="majorBidi" w:hAnsiTheme="majorBidi" w:cstheme="majorBidi"/>
                <w:sz w:val="20"/>
                <w:szCs w:val="20"/>
              </w:rPr>
            </w:pPr>
            <w:r>
              <w:rPr>
                <w:rFonts w:asciiTheme="majorBidi" w:hAnsiTheme="majorBidi" w:cstheme="majorBidi"/>
                <w:sz w:val="20"/>
                <w:szCs w:val="20"/>
              </w:rPr>
              <w:t>Unipolar Logic Families</w:t>
            </w:r>
          </w:p>
          <w:p w:rsidR="00F23433" w:rsidRDefault="00805522">
            <w:pPr>
              <w:pStyle w:val="ListParagraph"/>
              <w:numPr>
                <w:ilvl w:val="0"/>
                <w:numId w:val="4"/>
              </w:numPr>
              <w:ind w:left="936"/>
              <w:rPr>
                <w:rFonts w:asciiTheme="majorBidi" w:hAnsiTheme="majorBidi" w:cstheme="majorBidi"/>
                <w:sz w:val="20"/>
                <w:szCs w:val="20"/>
              </w:rPr>
            </w:pPr>
            <w:r>
              <w:rPr>
                <w:rFonts w:asciiTheme="majorBidi" w:hAnsiTheme="majorBidi" w:cstheme="majorBidi"/>
                <w:sz w:val="20"/>
                <w:szCs w:val="20"/>
              </w:rPr>
              <w:t>Saturated Logic Families</w:t>
            </w:r>
          </w:p>
          <w:p w:rsidR="00F23433" w:rsidRDefault="00805522">
            <w:pPr>
              <w:pStyle w:val="ListParagraph"/>
              <w:numPr>
                <w:ilvl w:val="0"/>
                <w:numId w:val="4"/>
              </w:numPr>
              <w:ind w:left="936"/>
              <w:rPr>
                <w:rFonts w:asciiTheme="majorBidi" w:hAnsiTheme="majorBidi" w:cstheme="majorBidi"/>
                <w:sz w:val="20"/>
                <w:szCs w:val="20"/>
              </w:rPr>
            </w:pPr>
            <w:r>
              <w:rPr>
                <w:rFonts w:asciiTheme="majorBidi" w:hAnsiTheme="majorBidi" w:cstheme="majorBidi"/>
                <w:sz w:val="20"/>
                <w:szCs w:val="20"/>
              </w:rPr>
              <w:t>Non-saturated Logic Families</w:t>
            </w:r>
          </w:p>
          <w:p w:rsidR="00F23433" w:rsidRDefault="00805522">
            <w:pPr>
              <w:pStyle w:val="ListParagraph"/>
              <w:numPr>
                <w:ilvl w:val="0"/>
                <w:numId w:val="4"/>
              </w:numPr>
              <w:ind w:left="936"/>
              <w:rPr>
                <w:rFonts w:asciiTheme="majorBidi" w:hAnsiTheme="majorBidi" w:cstheme="majorBidi"/>
                <w:sz w:val="20"/>
                <w:szCs w:val="20"/>
              </w:rPr>
            </w:pPr>
            <w:r>
              <w:rPr>
                <w:rFonts w:asciiTheme="majorBidi" w:hAnsiTheme="majorBidi" w:cstheme="majorBidi"/>
                <w:sz w:val="20"/>
                <w:szCs w:val="20"/>
              </w:rPr>
              <w:t>Noise Margin,</w:t>
            </w:r>
          </w:p>
          <w:p w:rsidR="00F23433" w:rsidRDefault="00805522">
            <w:pPr>
              <w:pStyle w:val="ListParagraph"/>
              <w:numPr>
                <w:ilvl w:val="0"/>
                <w:numId w:val="4"/>
              </w:numPr>
              <w:ind w:left="936"/>
              <w:rPr>
                <w:rFonts w:asciiTheme="majorBidi" w:hAnsiTheme="majorBidi" w:cstheme="majorBidi"/>
                <w:sz w:val="20"/>
                <w:szCs w:val="20"/>
              </w:rPr>
            </w:pPr>
            <w:r>
              <w:rPr>
                <w:rFonts w:asciiTheme="majorBidi" w:hAnsiTheme="majorBidi" w:cstheme="majorBidi"/>
                <w:sz w:val="20"/>
                <w:szCs w:val="20"/>
              </w:rPr>
              <w:t>Propagation Delay Time,</w:t>
            </w:r>
          </w:p>
          <w:p w:rsidR="00F23433" w:rsidRDefault="00805522">
            <w:pPr>
              <w:pStyle w:val="ListParagraph"/>
              <w:numPr>
                <w:ilvl w:val="0"/>
                <w:numId w:val="4"/>
              </w:numPr>
              <w:ind w:left="936"/>
              <w:rPr>
                <w:rFonts w:asciiTheme="majorBidi" w:hAnsiTheme="majorBidi" w:cstheme="majorBidi"/>
                <w:sz w:val="20"/>
                <w:szCs w:val="20"/>
              </w:rPr>
            </w:pPr>
            <w:r>
              <w:rPr>
                <w:rFonts w:asciiTheme="majorBidi" w:hAnsiTheme="majorBidi" w:cstheme="majorBidi"/>
                <w:sz w:val="20"/>
                <w:szCs w:val="20"/>
              </w:rPr>
              <w:t>Switching Speed Limitations,</w:t>
            </w:r>
          </w:p>
          <w:p w:rsidR="00F23433" w:rsidRDefault="00805522">
            <w:pPr>
              <w:pStyle w:val="ListParagraph"/>
              <w:numPr>
                <w:ilvl w:val="0"/>
                <w:numId w:val="4"/>
              </w:numPr>
              <w:ind w:left="936"/>
              <w:rPr>
                <w:rFonts w:asciiTheme="majorBidi" w:hAnsiTheme="majorBidi" w:cstheme="majorBidi"/>
                <w:sz w:val="20"/>
                <w:szCs w:val="20"/>
              </w:rPr>
            </w:pPr>
            <w:r>
              <w:rPr>
                <w:rFonts w:asciiTheme="majorBidi" w:hAnsiTheme="majorBidi" w:cstheme="majorBidi"/>
                <w:sz w:val="20"/>
                <w:szCs w:val="20"/>
              </w:rPr>
              <w:t>Operating Temperature,</w:t>
            </w:r>
          </w:p>
          <w:p w:rsidR="00F23433" w:rsidRDefault="00805522">
            <w:pPr>
              <w:pStyle w:val="ListParagraph"/>
              <w:numPr>
                <w:ilvl w:val="0"/>
                <w:numId w:val="4"/>
              </w:numPr>
              <w:ind w:left="936"/>
              <w:rPr>
                <w:rFonts w:asciiTheme="majorBidi" w:hAnsiTheme="majorBidi" w:cstheme="majorBidi"/>
                <w:sz w:val="20"/>
                <w:szCs w:val="20"/>
              </w:rPr>
            </w:pPr>
            <w:r>
              <w:rPr>
                <w:rFonts w:asciiTheme="majorBidi" w:hAnsiTheme="majorBidi" w:cstheme="majorBidi"/>
                <w:sz w:val="20"/>
                <w:szCs w:val="20"/>
              </w:rPr>
              <w:t>Switching speed limitations,</w:t>
            </w:r>
          </w:p>
          <w:p w:rsidR="00F23433" w:rsidRDefault="00805522">
            <w:pPr>
              <w:pStyle w:val="ListParagraph"/>
              <w:numPr>
                <w:ilvl w:val="0"/>
                <w:numId w:val="4"/>
              </w:numPr>
              <w:ind w:left="936"/>
              <w:rPr>
                <w:rFonts w:asciiTheme="majorBidi" w:hAnsiTheme="majorBidi" w:cstheme="majorBidi"/>
                <w:sz w:val="20"/>
                <w:szCs w:val="20"/>
              </w:rPr>
            </w:pPr>
            <w:r>
              <w:rPr>
                <w:rFonts w:asciiTheme="majorBidi" w:hAnsiTheme="majorBidi" w:cstheme="majorBidi"/>
                <w:sz w:val="20"/>
                <w:szCs w:val="20"/>
              </w:rPr>
              <w:t>Power Dissipation,</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2</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3"/>
              </w:numPr>
              <w:ind w:left="754" w:hanging="357"/>
              <w:rPr>
                <w:rFonts w:asciiTheme="majorBidi" w:hAnsiTheme="majorBidi" w:cstheme="majorBidi"/>
                <w:b/>
                <w:bCs/>
                <w:sz w:val="20"/>
                <w:szCs w:val="20"/>
                <w:lang w:bidi="ar-IQ"/>
              </w:rPr>
            </w:pPr>
            <w:r>
              <w:rPr>
                <w:rFonts w:asciiTheme="majorBidi" w:hAnsiTheme="majorBidi" w:cstheme="majorBidi"/>
                <w:b/>
                <w:bCs/>
                <w:sz w:val="20"/>
                <w:szCs w:val="20"/>
                <w:lang w:bidi="ar-IQ"/>
              </w:rPr>
              <w:t>Resistor-Transistor Logic IC Des</w:t>
            </w:r>
            <w:r>
              <w:rPr>
                <w:rFonts w:asciiTheme="majorBidi" w:hAnsiTheme="majorBidi" w:cstheme="majorBidi"/>
                <w:b/>
                <w:bCs/>
                <w:sz w:val="20"/>
                <w:szCs w:val="20"/>
                <w:lang w:bidi="ar-IQ"/>
              </w:rPr>
              <w:t>ign</w:t>
            </w:r>
          </w:p>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OR gate, AND gate, Not gate, NAND gate, NOR gate</w:t>
            </w:r>
          </w:p>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Diode-Transistor Logic IC Design</w:t>
            </w:r>
          </w:p>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OR gate, AND gate, Not gate, NAND gate, NOR gate</w:t>
            </w:r>
          </w:p>
        </w:tc>
      </w:tr>
      <w:tr w:rsidR="00F23433">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3</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Direct Coupled Transistor Logic</w:t>
            </w:r>
          </w:p>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Integrated Injection Logic</w:t>
            </w:r>
          </w:p>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High Threshold Logic</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4</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3"/>
              </w:numPr>
              <w:ind w:left="754" w:hanging="357"/>
              <w:jc w:val="both"/>
              <w:rPr>
                <w:rFonts w:asciiTheme="majorBidi" w:hAnsiTheme="majorBidi" w:cstheme="majorBidi"/>
                <w:b/>
                <w:bCs/>
                <w:sz w:val="20"/>
                <w:szCs w:val="20"/>
                <w:lang w:bidi="ar-IQ"/>
              </w:rPr>
            </w:pPr>
            <w:r>
              <w:rPr>
                <w:rFonts w:asciiTheme="majorBidi" w:hAnsiTheme="majorBidi" w:cstheme="majorBidi"/>
                <w:b/>
                <w:bCs/>
                <w:sz w:val="20"/>
                <w:szCs w:val="20"/>
                <w:lang w:bidi="ar-IQ"/>
              </w:rPr>
              <w:t xml:space="preserve">Transistor-Transistor </w:t>
            </w:r>
            <w:r>
              <w:rPr>
                <w:rFonts w:asciiTheme="majorBidi" w:hAnsiTheme="majorBidi" w:cstheme="majorBidi"/>
                <w:b/>
                <w:bCs/>
                <w:sz w:val="20"/>
                <w:szCs w:val="20"/>
                <w:lang w:bidi="ar-IQ"/>
              </w:rPr>
              <w:t>Logic Families</w:t>
            </w:r>
          </w:p>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OR gate, AND gate, Not gate, NAND gate, NOR gate</w:t>
            </w:r>
          </w:p>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Open Collector TTL</w:t>
            </w:r>
          </w:p>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Tri-State TTL</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5</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Fan-in Fan-out</w:t>
            </w:r>
          </w:p>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Schottky Transistor Logic</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6</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6"/>
              </w:numPr>
              <w:rPr>
                <w:rFonts w:asciiTheme="majorBidi" w:hAnsiTheme="majorBidi" w:cstheme="majorBidi"/>
                <w:b/>
                <w:bCs/>
                <w:sz w:val="20"/>
                <w:szCs w:val="20"/>
                <w:lang w:bidi="ar-IQ"/>
              </w:rPr>
            </w:pPr>
            <w:r>
              <w:rPr>
                <w:rFonts w:asciiTheme="majorBidi" w:hAnsiTheme="majorBidi" w:cstheme="majorBidi"/>
                <w:b/>
                <w:bCs/>
                <w:sz w:val="20"/>
                <w:szCs w:val="20"/>
                <w:shd w:val="clear" w:color="auto" w:fill="FFFFFF"/>
              </w:rPr>
              <w:t>Complementary metal–oxide–semiconductor CMOS Logic Families</w:t>
            </w:r>
          </w:p>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 xml:space="preserve">OR gate, AND gate, Not gate, NAND gate, </w:t>
            </w:r>
            <w:r>
              <w:rPr>
                <w:rFonts w:asciiTheme="majorBidi" w:hAnsiTheme="majorBidi" w:cstheme="majorBidi"/>
                <w:sz w:val="20"/>
                <w:szCs w:val="20"/>
                <w:lang w:bidi="ar-IQ"/>
              </w:rPr>
              <w:t>NOR gate</w:t>
            </w:r>
          </w:p>
          <w:p w:rsidR="00F23433" w:rsidRDefault="00805522">
            <w:pPr>
              <w:pStyle w:val="ListParagraph"/>
              <w:numPr>
                <w:ilvl w:val="0"/>
                <w:numId w:val="5"/>
              </w:numPr>
              <w:rPr>
                <w:rFonts w:asciiTheme="majorBidi" w:hAnsiTheme="majorBidi" w:cstheme="majorBidi"/>
                <w:sz w:val="20"/>
                <w:szCs w:val="20"/>
                <w:lang w:bidi="ar-IQ"/>
              </w:rPr>
            </w:pPr>
            <w:r>
              <w:rPr>
                <w:rFonts w:asciiTheme="majorBidi" w:hAnsiTheme="majorBidi" w:cstheme="majorBidi"/>
                <w:sz w:val="20"/>
                <w:szCs w:val="20"/>
                <w:lang w:bidi="ar-IQ"/>
              </w:rPr>
              <w:t>TTL to CMOS and CMOS to TTL Voltage Level</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7</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6"/>
              </w:numPr>
              <w:rPr>
                <w:rFonts w:asciiTheme="majorBidi" w:hAnsiTheme="majorBidi" w:cstheme="majorBidi"/>
                <w:sz w:val="20"/>
                <w:szCs w:val="20"/>
              </w:rPr>
            </w:pPr>
            <w:r>
              <w:rPr>
                <w:rFonts w:asciiTheme="majorBidi" w:hAnsiTheme="majorBidi" w:cstheme="majorBidi"/>
                <w:b/>
                <w:bCs/>
                <w:sz w:val="20"/>
                <w:szCs w:val="20"/>
              </w:rPr>
              <w:t>Array Logic:</w:t>
            </w:r>
            <w:r>
              <w:rPr>
                <w:rFonts w:asciiTheme="majorBidi" w:hAnsiTheme="majorBidi" w:cstheme="majorBidi"/>
                <w:sz w:val="20"/>
                <w:szCs w:val="20"/>
              </w:rPr>
              <w:t xml:space="preserve"> PAL, PLA, GAL, RAM ,Memory Decoding, SPD, CPLD</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8</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6"/>
              </w:numPr>
              <w:rPr>
                <w:rFonts w:asciiTheme="majorBidi" w:hAnsiTheme="majorBidi" w:cstheme="majorBidi"/>
                <w:b/>
                <w:bCs/>
                <w:sz w:val="20"/>
                <w:szCs w:val="20"/>
              </w:rPr>
            </w:pPr>
            <w:r>
              <w:rPr>
                <w:rFonts w:asciiTheme="majorBidi" w:hAnsiTheme="majorBidi" w:cstheme="majorBidi"/>
                <w:b/>
                <w:bCs/>
                <w:sz w:val="20"/>
                <w:szCs w:val="20"/>
              </w:rPr>
              <w:t>Field Programmable Gate Arrays FPGA</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9</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7"/>
              </w:numPr>
              <w:rPr>
                <w:rFonts w:asciiTheme="majorBidi" w:hAnsiTheme="majorBidi" w:cstheme="majorBidi"/>
                <w:b/>
                <w:bCs/>
                <w:sz w:val="20"/>
                <w:szCs w:val="20"/>
                <w:lang w:bidi="ar-IQ"/>
              </w:rPr>
            </w:pPr>
            <w:r>
              <w:rPr>
                <w:rFonts w:asciiTheme="majorBidi" w:hAnsiTheme="majorBidi" w:cstheme="majorBidi"/>
                <w:b/>
                <w:bCs/>
                <w:sz w:val="20"/>
                <w:szCs w:val="20"/>
                <w:lang w:bidi="ar-IQ"/>
              </w:rPr>
              <w:t>Operational amplifiers.</w:t>
            </w:r>
          </w:p>
          <w:p w:rsidR="00F23433" w:rsidRDefault="00805522">
            <w:pPr>
              <w:pStyle w:val="ListParagraph"/>
              <w:numPr>
                <w:ilvl w:val="0"/>
                <w:numId w:val="8"/>
              </w:numPr>
              <w:ind w:left="1080"/>
              <w:rPr>
                <w:rFonts w:asciiTheme="majorBidi" w:hAnsiTheme="majorBidi" w:cstheme="majorBidi"/>
                <w:b/>
                <w:bCs/>
                <w:sz w:val="20"/>
                <w:szCs w:val="20"/>
                <w:lang w:bidi="ar-IQ"/>
              </w:rPr>
            </w:pPr>
            <w:r>
              <w:rPr>
                <w:rFonts w:asciiTheme="majorBidi" w:hAnsiTheme="majorBidi" w:cstheme="majorBidi"/>
                <w:sz w:val="20"/>
                <w:szCs w:val="20"/>
                <w:lang w:bidi="ar-IQ"/>
              </w:rPr>
              <w:t>Introduction. Non-inverting Op-Amp. Inverting Op-Amp.</w:t>
            </w:r>
          </w:p>
          <w:p w:rsidR="00F23433" w:rsidRDefault="00805522">
            <w:pPr>
              <w:pStyle w:val="ListParagraph"/>
              <w:numPr>
                <w:ilvl w:val="0"/>
                <w:numId w:val="8"/>
              </w:numPr>
              <w:ind w:left="1080"/>
              <w:rPr>
                <w:rFonts w:asciiTheme="majorBidi" w:hAnsiTheme="majorBidi" w:cstheme="majorBidi"/>
                <w:b/>
                <w:bCs/>
                <w:sz w:val="20"/>
                <w:szCs w:val="20"/>
                <w:lang w:bidi="ar-IQ"/>
              </w:rPr>
            </w:pPr>
            <w:r>
              <w:rPr>
                <w:rFonts w:asciiTheme="majorBidi" w:hAnsiTheme="majorBidi" w:cstheme="majorBidi"/>
                <w:sz w:val="20"/>
                <w:szCs w:val="20"/>
                <w:lang w:bidi="ar-IQ"/>
              </w:rPr>
              <w:t>Voltage</w:t>
            </w:r>
            <w:r>
              <w:rPr>
                <w:rFonts w:asciiTheme="majorBidi" w:hAnsiTheme="majorBidi" w:cstheme="majorBidi"/>
                <w:sz w:val="20"/>
                <w:szCs w:val="20"/>
                <w:lang w:bidi="ar-IQ"/>
              </w:rPr>
              <w:t xml:space="preserve"> follower.</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10</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8"/>
              </w:numPr>
              <w:ind w:left="1080"/>
              <w:rPr>
                <w:rFonts w:asciiTheme="majorBidi" w:hAnsiTheme="majorBidi" w:cstheme="majorBidi"/>
                <w:b/>
                <w:bCs/>
                <w:sz w:val="20"/>
                <w:szCs w:val="20"/>
                <w:lang w:bidi="ar-IQ"/>
              </w:rPr>
            </w:pPr>
            <w:r>
              <w:rPr>
                <w:rFonts w:asciiTheme="majorBidi" w:hAnsiTheme="majorBidi" w:cstheme="majorBidi"/>
                <w:sz w:val="20"/>
                <w:szCs w:val="20"/>
                <w:lang w:bidi="ar-IQ"/>
              </w:rPr>
              <w:t>Voltage adder and subtractor.</w:t>
            </w:r>
          </w:p>
          <w:p w:rsidR="00F23433" w:rsidRDefault="00805522">
            <w:pPr>
              <w:pStyle w:val="ListParagraph"/>
              <w:numPr>
                <w:ilvl w:val="0"/>
                <w:numId w:val="8"/>
              </w:numPr>
              <w:ind w:left="1080"/>
              <w:rPr>
                <w:rFonts w:asciiTheme="majorBidi" w:hAnsiTheme="majorBidi" w:cstheme="majorBidi"/>
                <w:b/>
                <w:bCs/>
                <w:sz w:val="20"/>
                <w:szCs w:val="20"/>
                <w:lang w:bidi="ar-IQ"/>
              </w:rPr>
            </w:pPr>
            <w:r>
              <w:rPr>
                <w:rFonts w:asciiTheme="majorBidi" w:hAnsiTheme="majorBidi" w:cstheme="majorBidi"/>
                <w:sz w:val="20"/>
                <w:szCs w:val="20"/>
                <w:lang w:bidi="ar-IQ"/>
              </w:rPr>
              <w:t>Integrator.</w:t>
            </w:r>
          </w:p>
          <w:p w:rsidR="00F23433" w:rsidRDefault="00805522">
            <w:pPr>
              <w:pStyle w:val="ListParagraph"/>
              <w:numPr>
                <w:ilvl w:val="0"/>
                <w:numId w:val="8"/>
              </w:numPr>
              <w:ind w:left="1080"/>
              <w:rPr>
                <w:rFonts w:asciiTheme="majorBidi" w:hAnsiTheme="majorBidi" w:cstheme="majorBidi"/>
                <w:b/>
                <w:bCs/>
                <w:sz w:val="20"/>
                <w:szCs w:val="20"/>
                <w:lang w:bidi="ar-IQ"/>
              </w:rPr>
            </w:pPr>
            <w:r>
              <w:rPr>
                <w:rFonts w:asciiTheme="majorBidi" w:hAnsiTheme="majorBidi" w:cstheme="majorBidi"/>
                <w:sz w:val="20"/>
                <w:szCs w:val="20"/>
                <w:lang w:bidi="ar-IQ"/>
              </w:rPr>
              <w:t>Differentiator.</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11</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8"/>
              </w:numPr>
              <w:ind w:left="1080"/>
              <w:rPr>
                <w:rFonts w:asciiTheme="majorBidi" w:hAnsiTheme="majorBidi" w:cstheme="majorBidi"/>
                <w:sz w:val="20"/>
                <w:szCs w:val="20"/>
                <w:lang w:bidi="ar-IQ"/>
              </w:rPr>
            </w:pPr>
            <w:r>
              <w:rPr>
                <w:rFonts w:asciiTheme="majorBidi" w:hAnsiTheme="majorBidi" w:cstheme="majorBidi"/>
                <w:sz w:val="20"/>
                <w:szCs w:val="20"/>
                <w:lang w:bidi="ar-IQ"/>
              </w:rPr>
              <w:t>Current to Voltage Converter.</w:t>
            </w:r>
          </w:p>
          <w:p w:rsidR="00F23433" w:rsidRDefault="00805522">
            <w:pPr>
              <w:pStyle w:val="ListParagraph"/>
              <w:numPr>
                <w:ilvl w:val="0"/>
                <w:numId w:val="8"/>
              </w:numPr>
              <w:ind w:left="1080"/>
              <w:rPr>
                <w:rFonts w:asciiTheme="majorBidi" w:hAnsiTheme="majorBidi" w:cstheme="majorBidi"/>
                <w:sz w:val="20"/>
                <w:szCs w:val="20"/>
                <w:lang w:bidi="ar-IQ"/>
              </w:rPr>
            </w:pPr>
            <w:r>
              <w:rPr>
                <w:rFonts w:asciiTheme="majorBidi" w:hAnsiTheme="majorBidi" w:cstheme="majorBidi"/>
                <w:sz w:val="20"/>
                <w:szCs w:val="20"/>
                <w:lang w:bidi="ar-IQ"/>
              </w:rPr>
              <w:t>Voltage to Current Converter.</w:t>
            </w:r>
          </w:p>
          <w:p w:rsidR="00F23433" w:rsidRDefault="00805522">
            <w:pPr>
              <w:pStyle w:val="ListParagraph"/>
              <w:numPr>
                <w:ilvl w:val="0"/>
                <w:numId w:val="8"/>
              </w:numPr>
              <w:ind w:left="1080"/>
              <w:rPr>
                <w:rFonts w:asciiTheme="majorBidi" w:hAnsiTheme="majorBidi" w:cstheme="majorBidi"/>
                <w:sz w:val="20"/>
                <w:szCs w:val="20"/>
                <w:lang w:bidi="ar-IQ"/>
              </w:rPr>
            </w:pPr>
            <w:r>
              <w:rPr>
                <w:rFonts w:asciiTheme="majorBidi" w:hAnsiTheme="majorBidi" w:cstheme="majorBidi"/>
                <w:sz w:val="20"/>
                <w:szCs w:val="20"/>
                <w:lang w:bidi="ar-IQ"/>
              </w:rPr>
              <w:t>Electronics Analog Computation.</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12</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7"/>
              </w:numPr>
              <w:rPr>
                <w:rFonts w:asciiTheme="majorBidi" w:hAnsiTheme="majorBidi" w:cstheme="majorBidi"/>
                <w:b/>
                <w:bCs/>
                <w:sz w:val="20"/>
                <w:szCs w:val="20"/>
                <w:lang w:bidi="ar-IQ"/>
              </w:rPr>
            </w:pPr>
            <w:r>
              <w:rPr>
                <w:rFonts w:asciiTheme="majorBidi" w:hAnsiTheme="majorBidi" w:cstheme="majorBidi"/>
                <w:b/>
                <w:bCs/>
                <w:sz w:val="20"/>
                <w:szCs w:val="20"/>
                <w:lang w:bidi="ar-IQ"/>
              </w:rPr>
              <w:t>Nonlinear Applications of Operational Amplifiers</w:t>
            </w:r>
          </w:p>
          <w:p w:rsidR="00F23433" w:rsidRDefault="00805522">
            <w:pPr>
              <w:pStyle w:val="ListParagraph"/>
              <w:numPr>
                <w:ilvl w:val="0"/>
                <w:numId w:val="9"/>
              </w:numPr>
              <w:rPr>
                <w:rFonts w:asciiTheme="majorBidi" w:hAnsiTheme="majorBidi" w:cstheme="majorBidi"/>
                <w:sz w:val="20"/>
                <w:szCs w:val="20"/>
                <w:lang w:bidi="ar-IQ"/>
              </w:rPr>
            </w:pPr>
            <w:r>
              <w:rPr>
                <w:rFonts w:asciiTheme="majorBidi" w:hAnsiTheme="majorBidi" w:cstheme="majorBidi"/>
                <w:sz w:val="20"/>
                <w:szCs w:val="20"/>
                <w:lang w:bidi="ar-IQ"/>
              </w:rPr>
              <w:t>Comparator.</w:t>
            </w:r>
          </w:p>
          <w:p w:rsidR="00F23433" w:rsidRDefault="00805522">
            <w:pPr>
              <w:pStyle w:val="ListParagraph"/>
              <w:numPr>
                <w:ilvl w:val="0"/>
                <w:numId w:val="9"/>
              </w:numPr>
              <w:rPr>
                <w:rFonts w:asciiTheme="majorBidi" w:hAnsiTheme="majorBidi" w:cstheme="majorBidi"/>
                <w:sz w:val="20"/>
                <w:szCs w:val="20"/>
                <w:lang w:bidi="ar-IQ"/>
              </w:rPr>
            </w:pPr>
            <w:r>
              <w:rPr>
                <w:rFonts w:asciiTheme="majorBidi" w:hAnsiTheme="majorBidi" w:cstheme="majorBidi"/>
                <w:sz w:val="20"/>
                <w:szCs w:val="20"/>
                <w:lang w:bidi="ar-IQ"/>
              </w:rPr>
              <w:lastRenderedPageBreak/>
              <w:t xml:space="preserve">Window </w:t>
            </w:r>
            <w:r>
              <w:rPr>
                <w:rFonts w:asciiTheme="majorBidi" w:hAnsiTheme="majorBidi" w:cstheme="majorBidi"/>
                <w:sz w:val="20"/>
                <w:szCs w:val="20"/>
                <w:lang w:bidi="ar-IQ"/>
              </w:rPr>
              <w:t>Comparator</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lastRenderedPageBreak/>
              <w:t>Week 13</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9"/>
              </w:numPr>
              <w:rPr>
                <w:rFonts w:asciiTheme="majorBidi" w:hAnsiTheme="majorBidi" w:cstheme="majorBidi"/>
                <w:sz w:val="20"/>
                <w:szCs w:val="20"/>
                <w:lang w:bidi="ar-IQ"/>
              </w:rPr>
            </w:pPr>
            <w:r>
              <w:rPr>
                <w:rFonts w:asciiTheme="majorBidi" w:hAnsiTheme="majorBidi" w:cstheme="majorBidi"/>
                <w:sz w:val="20"/>
                <w:szCs w:val="20"/>
                <w:lang w:bidi="ar-IQ"/>
              </w:rPr>
              <w:t>Oscillators and Waveform Generators.</w:t>
            </w:r>
          </w:p>
          <w:p w:rsidR="00F23433" w:rsidRDefault="00805522">
            <w:pPr>
              <w:pStyle w:val="ListParagraph"/>
              <w:numPr>
                <w:ilvl w:val="0"/>
                <w:numId w:val="9"/>
              </w:numPr>
              <w:rPr>
                <w:rFonts w:asciiTheme="majorBidi" w:hAnsiTheme="majorBidi" w:cstheme="majorBidi"/>
                <w:sz w:val="20"/>
                <w:szCs w:val="20"/>
                <w:lang w:bidi="ar-IQ"/>
              </w:rPr>
            </w:pPr>
            <w:r>
              <w:rPr>
                <w:rFonts w:asciiTheme="majorBidi" w:hAnsiTheme="majorBidi" w:cstheme="majorBidi"/>
                <w:sz w:val="20"/>
                <w:szCs w:val="20"/>
                <w:lang w:bidi="ar-IQ"/>
              </w:rPr>
              <w:t>Timer 555 IC</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14</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7"/>
              </w:numPr>
              <w:rPr>
                <w:rFonts w:asciiTheme="majorBidi" w:hAnsiTheme="majorBidi" w:cstheme="majorBidi"/>
                <w:b/>
                <w:bCs/>
                <w:sz w:val="20"/>
                <w:szCs w:val="20"/>
                <w:lang w:bidi="ar-IQ"/>
              </w:rPr>
            </w:pPr>
            <w:r>
              <w:rPr>
                <w:rFonts w:asciiTheme="majorBidi" w:hAnsiTheme="majorBidi" w:cstheme="majorBidi"/>
                <w:b/>
                <w:bCs/>
                <w:sz w:val="20"/>
                <w:szCs w:val="20"/>
                <w:lang w:bidi="ar-IQ"/>
              </w:rPr>
              <w:t>D/A converters.</w:t>
            </w:r>
          </w:p>
          <w:p w:rsidR="00F23433" w:rsidRDefault="00805522">
            <w:pPr>
              <w:pStyle w:val="ListParagraph"/>
              <w:numPr>
                <w:ilvl w:val="0"/>
                <w:numId w:val="10"/>
              </w:numPr>
              <w:rPr>
                <w:rFonts w:asciiTheme="majorBidi" w:hAnsiTheme="majorBidi" w:cstheme="majorBidi"/>
                <w:sz w:val="20"/>
                <w:szCs w:val="20"/>
                <w:lang w:bidi="ar-IQ"/>
              </w:rPr>
            </w:pPr>
            <w:r>
              <w:rPr>
                <w:rFonts w:asciiTheme="majorBidi" w:hAnsiTheme="majorBidi" w:cstheme="majorBidi"/>
                <w:sz w:val="20"/>
                <w:szCs w:val="20"/>
                <w:lang w:bidi="ar-IQ"/>
              </w:rPr>
              <w:t>Resistive divider DAC.</w:t>
            </w:r>
          </w:p>
          <w:p w:rsidR="00F23433" w:rsidRDefault="00805522">
            <w:pPr>
              <w:pStyle w:val="ListParagraph"/>
              <w:numPr>
                <w:ilvl w:val="0"/>
                <w:numId w:val="10"/>
              </w:numPr>
              <w:rPr>
                <w:rFonts w:asciiTheme="majorBidi" w:hAnsiTheme="majorBidi" w:cstheme="majorBidi"/>
                <w:sz w:val="20"/>
                <w:szCs w:val="20"/>
                <w:lang w:bidi="ar-IQ"/>
              </w:rPr>
            </w:pPr>
            <w:r>
              <w:rPr>
                <w:rFonts w:asciiTheme="majorBidi" w:hAnsiTheme="majorBidi" w:cstheme="majorBidi"/>
                <w:sz w:val="20"/>
                <w:szCs w:val="20"/>
                <w:lang w:bidi="ar-IQ"/>
              </w:rPr>
              <w:t>Binary ladder DAC.</w:t>
            </w:r>
          </w:p>
          <w:p w:rsidR="00F23433" w:rsidRDefault="00805522">
            <w:pPr>
              <w:pStyle w:val="ListParagraph"/>
              <w:numPr>
                <w:ilvl w:val="0"/>
                <w:numId w:val="10"/>
              </w:numPr>
              <w:rPr>
                <w:rFonts w:asciiTheme="majorBidi" w:hAnsiTheme="majorBidi" w:cstheme="majorBidi"/>
                <w:sz w:val="20"/>
                <w:szCs w:val="20"/>
                <w:lang w:bidi="ar-IQ"/>
              </w:rPr>
            </w:pPr>
            <w:r>
              <w:rPr>
                <w:rFonts w:asciiTheme="majorBidi" w:hAnsiTheme="majorBidi" w:cstheme="majorBidi"/>
                <w:sz w:val="20"/>
                <w:szCs w:val="20"/>
                <w:lang w:bidi="ar-IQ"/>
              </w:rPr>
              <w:t>DAC accuracy and resolution</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15</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pStyle w:val="ListParagraph"/>
              <w:numPr>
                <w:ilvl w:val="0"/>
                <w:numId w:val="7"/>
              </w:numPr>
              <w:rPr>
                <w:rFonts w:asciiTheme="majorBidi" w:hAnsiTheme="majorBidi" w:cstheme="majorBidi"/>
                <w:b/>
                <w:bCs/>
                <w:sz w:val="20"/>
                <w:szCs w:val="20"/>
                <w:lang w:bidi="ar-IQ"/>
              </w:rPr>
            </w:pPr>
            <w:r>
              <w:rPr>
                <w:rFonts w:asciiTheme="majorBidi" w:hAnsiTheme="majorBidi" w:cstheme="majorBidi"/>
                <w:b/>
                <w:bCs/>
                <w:sz w:val="20"/>
                <w:szCs w:val="20"/>
                <w:lang w:bidi="ar-IQ"/>
              </w:rPr>
              <w:t>A/D Converters.</w:t>
            </w:r>
          </w:p>
          <w:p w:rsidR="00F23433" w:rsidRDefault="00805522">
            <w:pPr>
              <w:pStyle w:val="ListParagraph"/>
              <w:numPr>
                <w:ilvl w:val="0"/>
                <w:numId w:val="10"/>
              </w:numPr>
              <w:rPr>
                <w:rFonts w:asciiTheme="majorBidi" w:hAnsiTheme="majorBidi" w:cstheme="majorBidi"/>
                <w:sz w:val="20"/>
                <w:szCs w:val="20"/>
                <w:lang w:bidi="ar-IQ"/>
              </w:rPr>
            </w:pPr>
            <w:r>
              <w:rPr>
                <w:rFonts w:asciiTheme="majorBidi" w:hAnsiTheme="majorBidi" w:cstheme="majorBidi"/>
                <w:sz w:val="20"/>
                <w:szCs w:val="20"/>
                <w:lang w:bidi="ar-IQ"/>
              </w:rPr>
              <w:t>Simultaneous ADC.</w:t>
            </w:r>
          </w:p>
          <w:p w:rsidR="00F23433" w:rsidRDefault="00805522">
            <w:pPr>
              <w:pStyle w:val="ListParagraph"/>
              <w:numPr>
                <w:ilvl w:val="0"/>
                <w:numId w:val="10"/>
              </w:numPr>
              <w:rPr>
                <w:rFonts w:asciiTheme="majorBidi" w:hAnsiTheme="majorBidi" w:cstheme="majorBidi"/>
                <w:sz w:val="20"/>
                <w:szCs w:val="20"/>
                <w:lang w:bidi="ar-IQ"/>
              </w:rPr>
            </w:pPr>
            <w:r>
              <w:rPr>
                <w:rFonts w:asciiTheme="majorBidi" w:hAnsiTheme="majorBidi" w:cstheme="majorBidi"/>
                <w:sz w:val="20"/>
                <w:szCs w:val="20"/>
                <w:lang w:bidi="ar-IQ"/>
              </w:rPr>
              <w:t>Continuous ADC Single Slope and dual slope.</w:t>
            </w:r>
          </w:p>
          <w:p w:rsidR="00F23433" w:rsidRDefault="00805522">
            <w:pPr>
              <w:pStyle w:val="ListParagraph"/>
              <w:numPr>
                <w:ilvl w:val="0"/>
                <w:numId w:val="10"/>
              </w:numPr>
              <w:rPr>
                <w:rFonts w:asciiTheme="majorBidi" w:hAnsiTheme="majorBidi" w:cstheme="majorBidi"/>
                <w:sz w:val="20"/>
                <w:szCs w:val="20"/>
                <w:lang w:bidi="ar-IQ"/>
              </w:rPr>
            </w:pPr>
            <w:r>
              <w:rPr>
                <w:rFonts w:asciiTheme="majorBidi" w:hAnsiTheme="majorBidi" w:cstheme="majorBidi"/>
                <w:sz w:val="20"/>
                <w:szCs w:val="20"/>
                <w:lang w:bidi="ar-IQ"/>
              </w:rPr>
              <w:t>Counter-type ADC.</w:t>
            </w:r>
          </w:p>
          <w:p w:rsidR="00F23433" w:rsidRDefault="00805522">
            <w:pPr>
              <w:pStyle w:val="ListParagraph"/>
              <w:numPr>
                <w:ilvl w:val="0"/>
                <w:numId w:val="10"/>
              </w:numPr>
              <w:rPr>
                <w:rFonts w:asciiTheme="majorBidi" w:hAnsiTheme="majorBidi" w:cstheme="majorBidi"/>
                <w:sz w:val="20"/>
                <w:szCs w:val="20"/>
              </w:rPr>
            </w:pPr>
            <w:r>
              <w:rPr>
                <w:rFonts w:asciiTheme="majorBidi" w:hAnsiTheme="majorBidi" w:cstheme="majorBidi"/>
                <w:sz w:val="20"/>
                <w:szCs w:val="20"/>
                <w:lang w:bidi="ar-IQ"/>
              </w:rPr>
              <w:t>Successive approximation ADC</w:t>
            </w:r>
          </w:p>
          <w:p w:rsidR="00F23433" w:rsidRDefault="00805522">
            <w:pPr>
              <w:pStyle w:val="ListParagraph"/>
              <w:numPr>
                <w:ilvl w:val="0"/>
                <w:numId w:val="10"/>
              </w:numPr>
              <w:rPr>
                <w:rFonts w:asciiTheme="majorBidi" w:hAnsiTheme="majorBidi" w:cstheme="majorBidi"/>
                <w:sz w:val="20"/>
                <w:szCs w:val="20"/>
              </w:rPr>
            </w:pPr>
            <w:r>
              <w:rPr>
                <w:rFonts w:asciiTheme="majorBidi" w:hAnsiTheme="majorBidi" w:cstheme="majorBidi"/>
                <w:sz w:val="20"/>
                <w:szCs w:val="20"/>
                <w:lang w:bidi="ar-IQ"/>
              </w:rPr>
              <w:t>Flash ADC</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firstLine="18"/>
              <w:jc w:val="center"/>
              <w:rPr>
                <w:b/>
              </w:rPr>
            </w:pPr>
            <w:r>
              <w:rPr>
                <w:b/>
              </w:rPr>
              <w:t>Week 16</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60" w:lineRule="auto"/>
              <w:rPr>
                <w:rFonts w:asciiTheme="majorBidi" w:hAnsiTheme="majorBidi" w:cstheme="majorBidi"/>
                <w:b/>
                <w:sz w:val="20"/>
                <w:szCs w:val="20"/>
              </w:rPr>
            </w:pPr>
            <w:r>
              <w:rPr>
                <w:rFonts w:asciiTheme="majorBidi" w:hAnsiTheme="majorBidi" w:cstheme="majorBidi"/>
                <w:b/>
                <w:sz w:val="20"/>
                <w:szCs w:val="20"/>
              </w:rPr>
              <w:t>Preparatory week before the final Exam</w:t>
            </w:r>
          </w:p>
        </w:tc>
      </w:tr>
    </w:tbl>
    <w:p w:rsidR="00F23433" w:rsidRDefault="00F23433"/>
    <w:tbl>
      <w:tblPr>
        <w:tblW w:w="10500" w:type="dxa"/>
        <w:tblInd w:w="-547" w:type="dxa"/>
        <w:tblLayout w:type="fixed"/>
        <w:tblLook w:val="0400" w:firstRow="0" w:lastRow="0" w:firstColumn="0" w:lastColumn="0" w:noHBand="0" w:noVBand="1"/>
      </w:tblPr>
      <w:tblGrid>
        <w:gridCol w:w="1260"/>
        <w:gridCol w:w="9240"/>
      </w:tblGrid>
      <w:tr w:rsidR="00F23433">
        <w:trPr>
          <w:trHeight w:val="733"/>
        </w:trPr>
        <w:tc>
          <w:tcPr>
            <w:tcW w:w="10499"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F23433" w:rsidRDefault="00805522">
            <w:pPr>
              <w:spacing w:line="276" w:lineRule="auto"/>
              <w:jc w:val="center"/>
              <w:rPr>
                <w:b/>
                <w:color w:val="17365D"/>
                <w:sz w:val="28"/>
                <w:szCs w:val="28"/>
              </w:rPr>
            </w:pPr>
            <w:r>
              <w:rPr>
                <w:b/>
                <w:color w:val="17365D"/>
                <w:sz w:val="28"/>
                <w:szCs w:val="28"/>
              </w:rPr>
              <w:t>Delivery Plan (Weekly Lab. Syllabus)</w:t>
            </w:r>
          </w:p>
          <w:p w:rsidR="00F23433" w:rsidRDefault="00805522">
            <w:pPr>
              <w:bidi/>
              <w:spacing w:line="276" w:lineRule="auto"/>
              <w:jc w:val="center"/>
              <w:rPr>
                <w:rFonts w:cstheme="minorBidi"/>
                <w:b/>
                <w:color w:val="17365D"/>
                <w:sz w:val="28"/>
                <w:szCs w:val="28"/>
                <w:lang w:bidi="ar-IQ"/>
              </w:rPr>
            </w:pPr>
            <w:r>
              <w:rPr>
                <w:rFonts w:cs="Times New Roman"/>
                <w:b/>
                <w:color w:val="FF0000"/>
                <w:sz w:val="28"/>
                <w:szCs w:val="28"/>
                <w:rtl/>
              </w:rPr>
              <w:t>المنهاج الاسبوعي للمختبر</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hanging="720"/>
              <w:rPr>
                <w:b/>
              </w:rPr>
            </w:pPr>
            <w:r>
              <w:rPr>
                <w:b/>
              </w:rPr>
              <w:t xml:space="preserve">Week  </w:t>
            </w:r>
          </w:p>
        </w:tc>
        <w:tc>
          <w:tcPr>
            <w:tcW w:w="9239"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F23433" w:rsidRDefault="00805522">
            <w:pPr>
              <w:spacing w:line="360" w:lineRule="auto"/>
              <w:rPr>
                <w:b/>
                <w:sz w:val="24"/>
                <w:szCs w:val="24"/>
              </w:rPr>
            </w:pPr>
            <w:r>
              <w:rPr>
                <w:b/>
                <w:color w:val="FF0000"/>
              </w:rPr>
              <w:t>Material Covered</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Week 1</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pacing w:line="360" w:lineRule="auto"/>
              <w:rPr>
                <w:sz w:val="24"/>
                <w:szCs w:val="24"/>
              </w:rPr>
            </w:pPr>
            <w:r w:rsidRPr="00E538F3">
              <w:rPr>
                <w:sz w:val="24"/>
                <w:szCs w:val="24"/>
              </w:rPr>
              <w:t>Characteristics of TTL Gates</w:t>
            </w:r>
            <w:r>
              <w:rPr>
                <w:rFonts w:hint="cs"/>
                <w:sz w:val="24"/>
                <w:szCs w:val="24"/>
                <w:rtl/>
                <w:lang w:bidi="ar-IQ"/>
              </w:rPr>
              <w:t xml:space="preserve">  </w:t>
            </w:r>
            <w:r w:rsidRPr="00E538F3">
              <w:rPr>
                <w:sz w:val="24"/>
                <w:szCs w:val="24"/>
              </w:rPr>
              <w:t>(Totem-Pole Output) – Part 1</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Week 2</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pacing w:line="360" w:lineRule="auto"/>
              <w:rPr>
                <w:sz w:val="24"/>
                <w:szCs w:val="24"/>
              </w:rPr>
            </w:pPr>
            <w:r w:rsidRPr="00E538F3">
              <w:rPr>
                <w:sz w:val="24"/>
                <w:szCs w:val="24"/>
              </w:rPr>
              <w:t>Characteristics of TTL Gates</w:t>
            </w:r>
            <w:r>
              <w:rPr>
                <w:sz w:val="24"/>
                <w:szCs w:val="24"/>
              </w:rPr>
              <w:t xml:space="preserve"> </w:t>
            </w:r>
            <w:r w:rsidRPr="00E538F3">
              <w:rPr>
                <w:sz w:val="24"/>
                <w:szCs w:val="24"/>
              </w:rPr>
              <w:t>(Totem-Pole Output) – Part 2</w:t>
            </w:r>
          </w:p>
        </w:tc>
      </w:tr>
      <w:tr w:rsidR="00F23433">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Week 3</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pacing w:line="360" w:lineRule="auto"/>
              <w:rPr>
                <w:sz w:val="24"/>
                <w:szCs w:val="24"/>
              </w:rPr>
            </w:pPr>
            <w:r w:rsidRPr="00E538F3">
              <w:rPr>
                <w:sz w:val="24"/>
                <w:szCs w:val="24"/>
              </w:rPr>
              <w:t>Characteristics of open collector</w:t>
            </w:r>
            <w:r>
              <w:rPr>
                <w:sz w:val="24"/>
                <w:szCs w:val="24"/>
              </w:rPr>
              <w:t xml:space="preserve"> </w:t>
            </w:r>
            <w:r w:rsidRPr="00E538F3">
              <w:rPr>
                <w:sz w:val="24"/>
                <w:szCs w:val="24"/>
              </w:rPr>
              <w:t>TTL gates – Part 1</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Week 4</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pacing w:line="360" w:lineRule="auto"/>
              <w:rPr>
                <w:sz w:val="24"/>
                <w:szCs w:val="24"/>
              </w:rPr>
            </w:pPr>
            <w:r w:rsidRPr="00E538F3">
              <w:rPr>
                <w:sz w:val="24"/>
                <w:szCs w:val="24"/>
              </w:rPr>
              <w:t>Characteristics of open collector</w:t>
            </w:r>
            <w:r>
              <w:rPr>
                <w:sz w:val="24"/>
                <w:szCs w:val="24"/>
              </w:rPr>
              <w:t xml:space="preserve"> </w:t>
            </w:r>
            <w:r w:rsidRPr="00E538F3">
              <w:rPr>
                <w:sz w:val="24"/>
                <w:szCs w:val="24"/>
              </w:rPr>
              <w:t>TTL gates – Part 2</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Week 5</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uppressAutoHyphens w:val="0"/>
              <w:autoSpaceDE w:val="0"/>
              <w:autoSpaceDN w:val="0"/>
              <w:adjustRightInd w:val="0"/>
              <w:spacing w:after="0" w:line="240" w:lineRule="auto"/>
              <w:rPr>
                <w:sz w:val="24"/>
                <w:szCs w:val="24"/>
              </w:rPr>
            </w:pPr>
            <w:r>
              <w:rPr>
                <w:rFonts w:ascii="TimesNewRomanPSMT" w:cs="TimesNewRomanPSMT"/>
                <w:sz w:val="24"/>
                <w:szCs w:val="24"/>
              </w:rPr>
              <w:t>Characteristics of tri-state TTL</w:t>
            </w:r>
            <w:r>
              <w:rPr>
                <w:rFonts w:ascii="TimesNewRomanPSMT" w:cs="TimesNewRomanPSMT"/>
                <w:sz w:val="24"/>
                <w:szCs w:val="24"/>
              </w:rPr>
              <w:t xml:space="preserve"> </w:t>
            </w:r>
            <w:r>
              <w:rPr>
                <w:rFonts w:ascii="TimesNewRomanPSMT" w:cs="TimesNewRomanPSMT"/>
                <w:sz w:val="24"/>
                <w:szCs w:val="24"/>
              </w:rPr>
              <w:t xml:space="preserve">gates </w:t>
            </w:r>
            <w:r>
              <w:rPr>
                <w:rFonts w:ascii="TimesNewRomanPSMT" w:cs="TimesNewRomanPSMT" w:hint="cs"/>
                <w:sz w:val="24"/>
                <w:szCs w:val="24"/>
              </w:rPr>
              <w:t>–</w:t>
            </w:r>
            <w:r>
              <w:rPr>
                <w:rFonts w:ascii="TimesNewRomanPSMT" w:cs="TimesNewRomanPSMT"/>
                <w:sz w:val="24"/>
                <w:szCs w:val="24"/>
              </w:rPr>
              <w:t xml:space="preserve"> </w:t>
            </w:r>
            <w:r>
              <w:rPr>
                <w:rFonts w:ascii="TimesNewRomanPS-BoldMT" w:cs="TimesNewRomanPS-BoldMT"/>
                <w:b/>
                <w:bCs/>
                <w:sz w:val="24"/>
                <w:szCs w:val="24"/>
              </w:rPr>
              <w:t>Part 1</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Week 6</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uppressAutoHyphens w:val="0"/>
              <w:autoSpaceDE w:val="0"/>
              <w:autoSpaceDN w:val="0"/>
              <w:adjustRightInd w:val="0"/>
              <w:spacing w:after="0" w:line="240" w:lineRule="auto"/>
              <w:rPr>
                <w:sz w:val="24"/>
                <w:szCs w:val="24"/>
              </w:rPr>
            </w:pPr>
            <w:r>
              <w:rPr>
                <w:rFonts w:ascii="TimesNewRomanPSMT" w:cs="TimesNewRomanPSMT"/>
                <w:sz w:val="24"/>
                <w:szCs w:val="24"/>
              </w:rPr>
              <w:t>Characteristics of tri-state TTL</w:t>
            </w:r>
            <w:r>
              <w:rPr>
                <w:rFonts w:ascii="TimesNewRomanPSMT" w:cs="TimesNewRomanPSMT"/>
                <w:sz w:val="24"/>
                <w:szCs w:val="24"/>
              </w:rPr>
              <w:t xml:space="preserve"> </w:t>
            </w:r>
            <w:r>
              <w:rPr>
                <w:rFonts w:ascii="TimesNewRomanPSMT" w:cs="TimesNewRomanPSMT"/>
                <w:sz w:val="24"/>
                <w:szCs w:val="24"/>
              </w:rPr>
              <w:t xml:space="preserve">gates </w:t>
            </w:r>
            <w:r>
              <w:rPr>
                <w:rFonts w:ascii="TimesNewRomanPSMT" w:cs="TimesNewRomanPSMT" w:hint="cs"/>
                <w:sz w:val="24"/>
                <w:szCs w:val="24"/>
              </w:rPr>
              <w:t>–</w:t>
            </w:r>
            <w:r>
              <w:rPr>
                <w:rFonts w:ascii="TimesNewRomanPSMT" w:cs="TimesNewRomanPSMT"/>
                <w:sz w:val="24"/>
                <w:szCs w:val="24"/>
              </w:rPr>
              <w:t xml:space="preserve"> </w:t>
            </w:r>
            <w:r>
              <w:rPr>
                <w:rFonts w:ascii="TimesNewRomanPS-BoldMT" w:cs="TimesNewRomanPS-BoldMT"/>
                <w:b/>
                <w:bCs/>
                <w:sz w:val="24"/>
                <w:szCs w:val="24"/>
              </w:rPr>
              <w:t>Part 2</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Week 7</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uppressAutoHyphens w:val="0"/>
              <w:autoSpaceDE w:val="0"/>
              <w:autoSpaceDN w:val="0"/>
              <w:adjustRightInd w:val="0"/>
              <w:spacing w:after="0" w:line="240" w:lineRule="auto"/>
            </w:pPr>
            <w:r>
              <w:rPr>
                <w:rFonts w:ascii="TimesNewRomanPSMT" w:cs="TimesNewRomanPSMT"/>
                <w:sz w:val="24"/>
                <w:szCs w:val="24"/>
              </w:rPr>
              <w:t>Introduction to OP-AMP</w:t>
            </w:r>
            <w:r>
              <w:rPr>
                <w:rFonts w:ascii="TimesNewRomanPSMT" w:cs="TimesNewRomanPSMT"/>
                <w:sz w:val="24"/>
                <w:szCs w:val="24"/>
              </w:rPr>
              <w:t xml:space="preserve"> </w:t>
            </w:r>
            <w:r>
              <w:rPr>
                <w:rFonts w:ascii="TimesNewRomanPSMT" w:cs="TimesNewRomanPSMT"/>
                <w:sz w:val="24"/>
                <w:szCs w:val="24"/>
              </w:rPr>
              <w:t xml:space="preserve">Amplifier (OP-AMP) </w:t>
            </w:r>
            <w:r>
              <w:rPr>
                <w:rFonts w:ascii="TimesNewRomanPSMT" w:cs="TimesNewRomanPSMT" w:hint="cs"/>
                <w:sz w:val="24"/>
                <w:szCs w:val="24"/>
              </w:rPr>
              <w:t>–</w:t>
            </w:r>
            <w:r>
              <w:rPr>
                <w:rFonts w:ascii="TimesNewRomanPSMT" w:cs="TimesNewRomanPSMT"/>
                <w:sz w:val="24"/>
                <w:szCs w:val="24"/>
              </w:rPr>
              <w:t xml:space="preserve"> </w:t>
            </w:r>
            <w:r>
              <w:rPr>
                <w:rFonts w:ascii="TimesNewRomanPS-BoldMT" w:cs="TimesNewRomanPS-BoldMT"/>
                <w:b/>
                <w:bCs/>
                <w:sz w:val="24"/>
                <w:szCs w:val="24"/>
              </w:rPr>
              <w:t>Part 1</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 xml:space="preserve">Week </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uppressAutoHyphens w:val="0"/>
              <w:autoSpaceDE w:val="0"/>
              <w:autoSpaceDN w:val="0"/>
              <w:adjustRightInd w:val="0"/>
              <w:spacing w:after="0" w:line="240" w:lineRule="auto"/>
            </w:pPr>
            <w:r>
              <w:rPr>
                <w:rFonts w:ascii="TimesNewRomanPSMT" w:cs="TimesNewRomanPSMT"/>
                <w:sz w:val="24"/>
                <w:szCs w:val="24"/>
              </w:rPr>
              <w:t>Introduction to OP-AMP</w:t>
            </w:r>
            <w:r>
              <w:rPr>
                <w:rFonts w:ascii="TimesNewRomanPSMT" w:cs="TimesNewRomanPSMT"/>
                <w:sz w:val="24"/>
                <w:szCs w:val="24"/>
              </w:rPr>
              <w:t xml:space="preserve"> </w:t>
            </w:r>
            <w:r>
              <w:rPr>
                <w:rFonts w:ascii="TimesNewRomanPSMT" w:cs="TimesNewRomanPSMT"/>
                <w:sz w:val="24"/>
                <w:szCs w:val="24"/>
              </w:rPr>
              <w:t xml:space="preserve">Amplifier (OP-AMP) </w:t>
            </w:r>
            <w:r>
              <w:rPr>
                <w:rFonts w:ascii="TimesNewRomanPSMT" w:cs="TimesNewRomanPSMT" w:hint="cs"/>
                <w:sz w:val="24"/>
                <w:szCs w:val="24"/>
              </w:rPr>
              <w:t>–</w:t>
            </w:r>
            <w:r>
              <w:rPr>
                <w:rFonts w:ascii="TimesNewRomanPSMT" w:cs="TimesNewRomanPSMT"/>
                <w:sz w:val="24"/>
                <w:szCs w:val="24"/>
              </w:rPr>
              <w:t xml:space="preserve"> </w:t>
            </w:r>
            <w:r>
              <w:rPr>
                <w:rFonts w:ascii="TimesNewRomanPS-BoldMT" w:cs="TimesNewRomanPS-BoldMT"/>
                <w:b/>
                <w:bCs/>
                <w:sz w:val="24"/>
                <w:szCs w:val="24"/>
              </w:rPr>
              <w:t>Part 2</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Week 9</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uppressAutoHyphens w:val="0"/>
              <w:autoSpaceDE w:val="0"/>
              <w:autoSpaceDN w:val="0"/>
              <w:adjustRightInd w:val="0"/>
              <w:spacing w:after="0" w:line="240" w:lineRule="auto"/>
            </w:pPr>
            <w:r>
              <w:rPr>
                <w:rFonts w:ascii="TimesNewRomanPS-BoldMT" w:cs="TimesNewRomanPS-BoldMT"/>
                <w:b/>
                <w:bCs/>
                <w:sz w:val="24"/>
                <w:szCs w:val="24"/>
              </w:rPr>
              <w:t xml:space="preserve">Inverting </w:t>
            </w:r>
            <w:r>
              <w:rPr>
                <w:rFonts w:ascii="TimesNewRomanPSMT" w:cs="TimesNewRomanPSMT"/>
                <w:sz w:val="24"/>
                <w:szCs w:val="24"/>
              </w:rPr>
              <w:t xml:space="preserve">and </w:t>
            </w:r>
            <w:r>
              <w:rPr>
                <w:rFonts w:ascii="TimesNewRomanPS-BoldMT" w:cs="TimesNewRomanPS-BoldMT"/>
                <w:b/>
                <w:bCs/>
                <w:sz w:val="24"/>
                <w:szCs w:val="24"/>
              </w:rPr>
              <w:t>Non-Inverting</w:t>
            </w:r>
            <w:r>
              <w:rPr>
                <w:rFonts w:ascii="TimesNewRomanPS-BoldMT" w:cs="TimesNewRomanPS-BoldMT"/>
                <w:b/>
                <w:bCs/>
                <w:sz w:val="24"/>
                <w:szCs w:val="24"/>
              </w:rPr>
              <w:t xml:space="preserve"> </w:t>
            </w:r>
            <w:r>
              <w:rPr>
                <w:rFonts w:ascii="TimesNewRomanPSMT" w:cs="TimesNewRomanPSMT"/>
                <w:sz w:val="24"/>
                <w:szCs w:val="24"/>
              </w:rPr>
              <w:t>Operational Amplifier (OPAMP)</w:t>
            </w:r>
            <w:r>
              <w:rPr>
                <w:rFonts w:ascii="TimesNewRomanPSMT" w:cs="TimesNewRomanPSMT" w:hint="cs"/>
                <w:sz w:val="24"/>
                <w:szCs w:val="24"/>
              </w:rPr>
              <w:t>–</w:t>
            </w:r>
            <w:r>
              <w:rPr>
                <w:rFonts w:ascii="TimesNewRomanPSMT" w:cs="TimesNewRomanPSMT"/>
                <w:sz w:val="24"/>
                <w:szCs w:val="24"/>
              </w:rPr>
              <w:t xml:space="preserve"> </w:t>
            </w:r>
            <w:r>
              <w:rPr>
                <w:rFonts w:ascii="TimesNewRomanPS-BoldMT" w:cs="TimesNewRomanPS-BoldMT"/>
                <w:b/>
                <w:bCs/>
                <w:sz w:val="24"/>
                <w:szCs w:val="24"/>
              </w:rPr>
              <w:t>Part 1</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Week 10</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uppressAutoHyphens w:val="0"/>
              <w:autoSpaceDE w:val="0"/>
              <w:autoSpaceDN w:val="0"/>
              <w:adjustRightInd w:val="0"/>
              <w:spacing w:after="0" w:line="240" w:lineRule="auto"/>
            </w:pPr>
            <w:r>
              <w:rPr>
                <w:rFonts w:ascii="TimesNewRomanPS-BoldMT" w:cs="TimesNewRomanPS-BoldMT"/>
                <w:b/>
                <w:bCs/>
                <w:sz w:val="24"/>
                <w:szCs w:val="24"/>
              </w:rPr>
              <w:t xml:space="preserve">Inverting </w:t>
            </w:r>
            <w:r>
              <w:rPr>
                <w:rFonts w:ascii="TimesNewRomanPSMT" w:cs="TimesNewRomanPSMT"/>
                <w:sz w:val="24"/>
                <w:szCs w:val="24"/>
              </w:rPr>
              <w:t xml:space="preserve">and </w:t>
            </w:r>
            <w:r>
              <w:rPr>
                <w:rFonts w:ascii="TimesNewRomanPS-BoldMT" w:cs="TimesNewRomanPS-BoldMT"/>
                <w:b/>
                <w:bCs/>
                <w:sz w:val="24"/>
                <w:szCs w:val="24"/>
              </w:rPr>
              <w:t>Non-Inverting</w:t>
            </w:r>
            <w:r>
              <w:rPr>
                <w:rFonts w:ascii="TimesNewRomanPS-BoldMT" w:cs="TimesNewRomanPS-BoldMT"/>
                <w:b/>
                <w:bCs/>
                <w:sz w:val="24"/>
                <w:szCs w:val="24"/>
              </w:rPr>
              <w:t xml:space="preserve"> </w:t>
            </w:r>
            <w:r>
              <w:rPr>
                <w:rFonts w:ascii="TimesNewRomanPSMT" w:cs="TimesNewRomanPSMT"/>
                <w:sz w:val="24"/>
                <w:szCs w:val="24"/>
              </w:rPr>
              <w:t>Operational Amplifier (OPAMP)</w:t>
            </w:r>
            <w:r>
              <w:rPr>
                <w:rFonts w:ascii="TimesNewRomanPSMT" w:cs="TimesNewRomanPSMT" w:hint="cs"/>
                <w:sz w:val="24"/>
                <w:szCs w:val="24"/>
              </w:rPr>
              <w:t>–</w:t>
            </w:r>
            <w:r>
              <w:rPr>
                <w:rFonts w:ascii="TimesNewRomanPSMT" w:cs="TimesNewRomanPSMT"/>
                <w:sz w:val="24"/>
                <w:szCs w:val="24"/>
              </w:rPr>
              <w:t xml:space="preserve"> </w:t>
            </w:r>
            <w:r>
              <w:rPr>
                <w:rFonts w:ascii="TimesNewRomanPS-BoldMT" w:cs="TimesNewRomanPS-BoldMT"/>
                <w:b/>
                <w:bCs/>
                <w:sz w:val="24"/>
                <w:szCs w:val="24"/>
              </w:rPr>
              <w:t>Part 2</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Week 11</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uppressAutoHyphens w:val="0"/>
              <w:autoSpaceDE w:val="0"/>
              <w:autoSpaceDN w:val="0"/>
              <w:adjustRightInd w:val="0"/>
              <w:spacing w:after="0" w:line="240" w:lineRule="auto"/>
            </w:pPr>
            <w:r>
              <w:rPr>
                <w:rFonts w:ascii="TimesNewRomanPSMT" w:cs="TimesNewRomanPSMT"/>
                <w:sz w:val="24"/>
                <w:szCs w:val="24"/>
              </w:rPr>
              <w:t xml:space="preserve">IC Timer-Based Multivibrators </w:t>
            </w:r>
            <w:r>
              <w:rPr>
                <w:rFonts w:ascii="TimesNewRomanPSMT" w:cs="TimesNewRomanPSMT" w:hint="cs"/>
                <w:sz w:val="24"/>
                <w:szCs w:val="24"/>
              </w:rPr>
              <w:t>–</w:t>
            </w:r>
            <w:r>
              <w:rPr>
                <w:rFonts w:ascii="TimesNewRomanPS-BoldMT" w:cs="TimesNewRomanPS-BoldMT"/>
                <w:b/>
                <w:bCs/>
                <w:sz w:val="24"/>
                <w:szCs w:val="24"/>
              </w:rPr>
              <w:t>Part 1</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 xml:space="preserve">Week12 </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uppressAutoHyphens w:val="0"/>
              <w:autoSpaceDE w:val="0"/>
              <w:autoSpaceDN w:val="0"/>
              <w:adjustRightInd w:val="0"/>
              <w:spacing w:after="0" w:line="240" w:lineRule="auto"/>
            </w:pPr>
            <w:r>
              <w:rPr>
                <w:rFonts w:ascii="TimesNewRomanPSMT" w:cs="TimesNewRomanPSMT"/>
                <w:sz w:val="24"/>
                <w:szCs w:val="24"/>
              </w:rPr>
              <w:t xml:space="preserve">IC Timer-Based Multivibrators </w:t>
            </w:r>
            <w:r>
              <w:rPr>
                <w:rFonts w:ascii="TimesNewRomanPSMT" w:cs="TimesNewRomanPSMT" w:hint="cs"/>
                <w:sz w:val="24"/>
                <w:szCs w:val="24"/>
              </w:rPr>
              <w:t>–</w:t>
            </w:r>
            <w:r>
              <w:rPr>
                <w:rFonts w:ascii="TimesNewRomanPSMT" w:cs="TimesNewRomanPSMT"/>
                <w:sz w:val="24"/>
                <w:szCs w:val="24"/>
              </w:rPr>
              <w:t xml:space="preserve"> </w:t>
            </w:r>
            <w:r>
              <w:rPr>
                <w:rFonts w:ascii="TimesNewRomanPS-BoldMT" w:cs="TimesNewRomanPS-BoldMT"/>
                <w:b/>
                <w:bCs/>
                <w:sz w:val="24"/>
                <w:szCs w:val="24"/>
              </w:rPr>
              <w:t>Part 2</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Week13</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uppressAutoHyphens w:val="0"/>
              <w:autoSpaceDE w:val="0"/>
              <w:autoSpaceDN w:val="0"/>
              <w:adjustRightInd w:val="0"/>
              <w:spacing w:after="0" w:line="240" w:lineRule="auto"/>
            </w:pPr>
            <w:r>
              <w:rPr>
                <w:rFonts w:ascii="TimesNewRomanPSMT" w:cs="TimesNewRomanPSMT"/>
                <w:sz w:val="24"/>
                <w:szCs w:val="24"/>
              </w:rPr>
              <w:t xml:space="preserve">The Monostable multivibrator </w:t>
            </w:r>
            <w:r>
              <w:rPr>
                <w:rFonts w:ascii="TimesNewRomanPSMT" w:cs="TimesNewRomanPSMT" w:hint="cs"/>
                <w:sz w:val="24"/>
                <w:szCs w:val="24"/>
              </w:rPr>
              <w:t>–</w:t>
            </w:r>
            <w:r>
              <w:rPr>
                <w:rFonts w:ascii="TimesNewRomanPS-BoldMT" w:cs="TimesNewRomanPS-BoldMT"/>
                <w:b/>
                <w:bCs/>
                <w:sz w:val="24"/>
                <w:szCs w:val="24"/>
              </w:rPr>
              <w:t>Part 1</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lastRenderedPageBreak/>
              <w:t>Week14</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rsidP="00E538F3">
            <w:pPr>
              <w:suppressAutoHyphens w:val="0"/>
              <w:autoSpaceDE w:val="0"/>
              <w:autoSpaceDN w:val="0"/>
              <w:adjustRightInd w:val="0"/>
              <w:spacing w:after="0" w:line="240" w:lineRule="auto"/>
            </w:pPr>
            <w:r>
              <w:rPr>
                <w:rFonts w:ascii="TimesNewRomanPSMT" w:cs="TimesNewRomanPSMT"/>
                <w:sz w:val="24"/>
                <w:szCs w:val="24"/>
              </w:rPr>
              <w:t xml:space="preserve">The Monostable multivibrator </w:t>
            </w:r>
            <w:r>
              <w:rPr>
                <w:rFonts w:ascii="TimesNewRomanPSMT" w:cs="TimesNewRomanPSMT" w:hint="cs"/>
                <w:sz w:val="24"/>
                <w:szCs w:val="24"/>
              </w:rPr>
              <w:t>–</w:t>
            </w:r>
            <w:r>
              <w:rPr>
                <w:rFonts w:ascii="TimesNewRomanPS-BoldMT" w:cs="TimesNewRomanPS-BoldMT"/>
                <w:b/>
                <w:bCs/>
                <w:sz w:val="24"/>
                <w:szCs w:val="24"/>
              </w:rPr>
              <w:t>Part 2</w:t>
            </w:r>
          </w:p>
        </w:tc>
      </w:tr>
      <w:tr w:rsidR="00F2343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60" w:lineRule="auto"/>
              <w:ind w:left="-18"/>
              <w:jc w:val="center"/>
              <w:rPr>
                <w:b/>
              </w:rPr>
            </w:pPr>
            <w:r>
              <w:rPr>
                <w:b/>
              </w:rPr>
              <w:t>Week15</w:t>
            </w:r>
          </w:p>
        </w:tc>
        <w:tc>
          <w:tcPr>
            <w:tcW w:w="9239" w:type="dxa"/>
            <w:tcBorders>
              <w:top w:val="single" w:sz="4" w:space="0" w:color="000000"/>
              <w:left w:val="single" w:sz="4" w:space="0" w:color="000000"/>
              <w:bottom w:val="single" w:sz="4" w:space="0" w:color="000000"/>
              <w:right w:val="single" w:sz="4" w:space="0" w:color="000000"/>
            </w:tcBorders>
            <w:vAlign w:val="center"/>
          </w:tcPr>
          <w:p w:rsidR="00F23433" w:rsidRDefault="00E538F3">
            <w:pPr>
              <w:spacing w:line="360" w:lineRule="auto"/>
            </w:pPr>
            <w:r>
              <w:rPr>
                <w:rFonts w:ascii="TimesNewRomanPSMT" w:cs="TimesNewRomanPSMT"/>
                <w:sz w:val="24"/>
                <w:szCs w:val="24"/>
              </w:rPr>
              <w:t>ALU arithmetic logic unit</w:t>
            </w:r>
            <w:bookmarkStart w:id="1" w:name="_GoBack"/>
            <w:bookmarkEnd w:id="1"/>
          </w:p>
        </w:tc>
      </w:tr>
    </w:tbl>
    <w:p w:rsidR="00F23433" w:rsidRDefault="00F23433">
      <w:pPr>
        <w:tabs>
          <w:tab w:val="center" w:pos="3870"/>
        </w:tabs>
        <w:spacing w:after="0" w:line="360" w:lineRule="auto"/>
        <w:ind w:left="1985"/>
        <w:jc w:val="both"/>
        <w:rPr>
          <w:b/>
          <w:sz w:val="32"/>
          <w:szCs w:val="32"/>
        </w:rPr>
      </w:pPr>
    </w:p>
    <w:tbl>
      <w:tblPr>
        <w:tblW w:w="10515" w:type="dxa"/>
        <w:tblInd w:w="-540" w:type="dxa"/>
        <w:tblLayout w:type="fixed"/>
        <w:tblLook w:val="0400" w:firstRow="0" w:lastRow="0" w:firstColumn="0" w:lastColumn="0" w:noHBand="0" w:noVBand="1"/>
      </w:tblPr>
      <w:tblGrid>
        <w:gridCol w:w="1934"/>
        <w:gridCol w:w="5866"/>
        <w:gridCol w:w="2715"/>
      </w:tblGrid>
      <w:tr w:rsidR="00F23433">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F23433" w:rsidRDefault="00805522">
            <w:pPr>
              <w:spacing w:line="276" w:lineRule="auto"/>
              <w:jc w:val="center"/>
              <w:rPr>
                <w:b/>
                <w:color w:val="17365D"/>
                <w:sz w:val="28"/>
                <w:szCs w:val="28"/>
              </w:rPr>
            </w:pPr>
            <w:r>
              <w:rPr>
                <w:b/>
                <w:color w:val="17365D"/>
                <w:sz w:val="28"/>
                <w:szCs w:val="28"/>
              </w:rPr>
              <w:t>Learning and Teaching Resources</w:t>
            </w:r>
          </w:p>
          <w:p w:rsidR="00F23433" w:rsidRDefault="00805522">
            <w:pPr>
              <w:bidi/>
              <w:spacing w:line="276" w:lineRule="auto"/>
              <w:jc w:val="center"/>
              <w:rPr>
                <w:rFonts w:cstheme="minorBidi"/>
                <w:b/>
                <w:color w:val="17365D"/>
                <w:sz w:val="28"/>
                <w:szCs w:val="28"/>
                <w:lang w:bidi="ar-IQ"/>
              </w:rPr>
            </w:pPr>
            <w:r>
              <w:rPr>
                <w:rFonts w:cs="Times New Roman"/>
                <w:b/>
                <w:color w:val="17365D"/>
                <w:sz w:val="28"/>
                <w:szCs w:val="28"/>
                <w:rtl/>
              </w:rPr>
              <w:t>مصادر التعلم والتدريس</w:t>
            </w:r>
          </w:p>
        </w:tc>
      </w:tr>
      <w:tr w:rsidR="00F23433">
        <w:tc>
          <w:tcPr>
            <w:tcW w:w="1934" w:type="dxa"/>
            <w:tcBorders>
              <w:top w:val="single" w:sz="4" w:space="0" w:color="000000"/>
              <w:left w:val="single" w:sz="4" w:space="0" w:color="000000"/>
              <w:bottom w:val="single" w:sz="4" w:space="0" w:color="000000"/>
            </w:tcBorders>
            <w:vAlign w:val="center"/>
          </w:tcPr>
          <w:p w:rsidR="00F23433" w:rsidRDefault="00F23433">
            <w:pPr>
              <w:spacing w:line="312" w:lineRule="auto"/>
              <w:ind w:left="360" w:hanging="720"/>
              <w:rPr>
                <w:b/>
                <w:sz w:val="20"/>
                <w:szCs w:val="20"/>
              </w:rPr>
            </w:pPr>
          </w:p>
        </w:tc>
        <w:tc>
          <w:tcPr>
            <w:tcW w:w="5866"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F23433" w:rsidRDefault="00805522">
            <w:pPr>
              <w:spacing w:line="312" w:lineRule="auto"/>
              <w:jc w:val="center"/>
              <w:rPr>
                <w:b/>
              </w:rPr>
            </w:pPr>
            <w:r>
              <w:rPr>
                <w:b/>
              </w:rPr>
              <w:t>Available in the Library?</w:t>
            </w:r>
          </w:p>
        </w:tc>
      </w:tr>
      <w:tr w:rsidR="00F23433">
        <w:tc>
          <w:tcPr>
            <w:tcW w:w="1934"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ind w:left="90"/>
              <w:rPr>
                <w:b/>
              </w:rPr>
            </w:pPr>
            <w:r>
              <w:rPr>
                <w:b/>
              </w:rPr>
              <w:t>Required Texts</w:t>
            </w:r>
          </w:p>
        </w:tc>
        <w:tc>
          <w:tcPr>
            <w:tcW w:w="5866" w:type="dxa"/>
            <w:tcBorders>
              <w:top w:val="single" w:sz="4" w:space="0" w:color="000000"/>
              <w:left w:val="single" w:sz="4" w:space="0" w:color="000000"/>
              <w:bottom w:val="single" w:sz="4" w:space="0" w:color="000000"/>
            </w:tcBorders>
            <w:vAlign w:val="center"/>
          </w:tcPr>
          <w:p w:rsidR="00F23433" w:rsidRDefault="00805522">
            <w:pPr>
              <w:rPr>
                <w:rFonts w:asciiTheme="majorBidi" w:hAnsiTheme="majorBidi" w:cstheme="majorBidi"/>
                <w:bCs/>
                <w:sz w:val="20"/>
                <w:szCs w:val="20"/>
                <w:lang w:bidi="ar-IQ"/>
              </w:rPr>
            </w:pPr>
            <w:r>
              <w:rPr>
                <w:rFonts w:asciiTheme="majorBidi" w:hAnsiTheme="majorBidi" w:cstheme="majorBidi"/>
                <w:bCs/>
                <w:sz w:val="20"/>
                <w:szCs w:val="20"/>
                <w:lang w:bidi="ar-IQ"/>
              </w:rPr>
              <w:t>Shiv Shanker "Digital Circuit and Systems II ", 2009</w:t>
            </w:r>
          </w:p>
        </w:tc>
        <w:tc>
          <w:tcPr>
            <w:tcW w:w="2715"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12" w:lineRule="auto"/>
              <w:jc w:val="center"/>
              <w:rPr>
                <w:color w:val="FF0000"/>
              </w:rPr>
            </w:pPr>
            <w:r>
              <w:t>Yes</w:t>
            </w:r>
          </w:p>
        </w:tc>
      </w:tr>
      <w:tr w:rsidR="00F23433">
        <w:trPr>
          <w:trHeight w:val="640"/>
        </w:trPr>
        <w:tc>
          <w:tcPr>
            <w:tcW w:w="1934"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ind w:left="90"/>
              <w:rPr>
                <w:b/>
              </w:rPr>
            </w:pPr>
            <w:r>
              <w:rPr>
                <w:b/>
              </w:rPr>
              <w:t>Recommended Texts</w:t>
            </w:r>
          </w:p>
        </w:tc>
        <w:tc>
          <w:tcPr>
            <w:tcW w:w="5866" w:type="dxa"/>
            <w:tcBorders>
              <w:top w:val="single" w:sz="4" w:space="0" w:color="000000"/>
              <w:left w:val="single" w:sz="4" w:space="0" w:color="000000"/>
              <w:bottom w:val="single" w:sz="4" w:space="0" w:color="000000"/>
            </w:tcBorders>
            <w:vAlign w:val="center"/>
          </w:tcPr>
          <w:p w:rsidR="00F23433" w:rsidRDefault="00805522">
            <w:pPr>
              <w:spacing w:line="312" w:lineRule="auto"/>
            </w:pPr>
            <w:r>
              <w:rPr>
                <w:rFonts w:asciiTheme="majorBidi" w:hAnsiTheme="majorBidi" w:cstheme="majorBidi"/>
                <w:bCs/>
                <w:sz w:val="20"/>
                <w:szCs w:val="20"/>
                <w:lang w:bidi="ar-IQ"/>
              </w:rPr>
              <w:t>M. Morris  Mano "Digital Design" 4</w:t>
            </w:r>
            <w:r>
              <w:rPr>
                <w:rFonts w:asciiTheme="majorBidi" w:hAnsiTheme="majorBidi" w:cstheme="majorBidi"/>
                <w:bCs/>
                <w:sz w:val="20"/>
                <w:szCs w:val="20"/>
                <w:vertAlign w:val="superscript"/>
                <w:lang w:bidi="ar-IQ"/>
              </w:rPr>
              <w:t>th</w:t>
            </w:r>
            <w:r>
              <w:rPr>
                <w:rFonts w:asciiTheme="majorBidi" w:hAnsiTheme="majorBidi" w:cstheme="majorBidi"/>
                <w:bCs/>
                <w:sz w:val="20"/>
                <w:szCs w:val="20"/>
                <w:lang w:bidi="ar-IQ"/>
              </w:rPr>
              <w:t xml:space="preserve"> edition , 2007</w:t>
            </w:r>
          </w:p>
        </w:tc>
        <w:tc>
          <w:tcPr>
            <w:tcW w:w="2715" w:type="dxa"/>
            <w:tcBorders>
              <w:top w:val="single" w:sz="4" w:space="0" w:color="000000"/>
              <w:left w:val="single" w:sz="4" w:space="0" w:color="000000"/>
              <w:bottom w:val="single" w:sz="4" w:space="0" w:color="000000"/>
              <w:right w:val="single" w:sz="4" w:space="0" w:color="000000"/>
            </w:tcBorders>
            <w:vAlign w:val="center"/>
          </w:tcPr>
          <w:p w:rsidR="00F23433" w:rsidRDefault="00805522">
            <w:pPr>
              <w:spacing w:line="312" w:lineRule="auto"/>
              <w:jc w:val="center"/>
            </w:pPr>
            <w:r>
              <w:t>yes</w:t>
            </w:r>
          </w:p>
        </w:tc>
      </w:tr>
      <w:tr w:rsidR="00F23433">
        <w:tc>
          <w:tcPr>
            <w:tcW w:w="1934" w:type="dxa"/>
            <w:tcBorders>
              <w:top w:val="single" w:sz="4" w:space="0" w:color="000000"/>
              <w:left w:val="single" w:sz="4" w:space="0" w:color="000000"/>
              <w:bottom w:val="single" w:sz="4" w:space="0" w:color="000000"/>
            </w:tcBorders>
            <w:shd w:val="clear" w:color="auto" w:fill="DAEEF3"/>
            <w:vAlign w:val="center"/>
          </w:tcPr>
          <w:p w:rsidR="00F23433" w:rsidRDefault="00805522">
            <w:pPr>
              <w:spacing w:line="312" w:lineRule="auto"/>
              <w:ind w:left="90"/>
              <w:rPr>
                <w:b/>
              </w:rPr>
            </w:pPr>
            <w:r>
              <w:rPr>
                <w:b/>
              </w:rPr>
              <w:t>Websites</w:t>
            </w:r>
          </w:p>
        </w:tc>
        <w:tc>
          <w:tcPr>
            <w:tcW w:w="8581" w:type="dxa"/>
            <w:gridSpan w:val="2"/>
            <w:tcBorders>
              <w:top w:val="single" w:sz="4" w:space="0" w:color="000000"/>
              <w:left w:val="single" w:sz="4" w:space="0" w:color="000000"/>
              <w:bottom w:val="single" w:sz="4" w:space="0" w:color="000000"/>
              <w:right w:val="single" w:sz="4" w:space="0" w:color="000000"/>
            </w:tcBorders>
            <w:vAlign w:val="center"/>
          </w:tcPr>
          <w:p w:rsidR="00F23433" w:rsidRDefault="00F23433">
            <w:pPr>
              <w:spacing w:line="312" w:lineRule="auto"/>
              <w:ind w:left="180"/>
            </w:pPr>
          </w:p>
        </w:tc>
      </w:tr>
    </w:tbl>
    <w:p w:rsidR="00F23433" w:rsidRDefault="00805522">
      <w:pPr>
        <w:tabs>
          <w:tab w:val="left" w:pos="1980"/>
        </w:tabs>
        <w:ind w:left="1985" w:hanging="1985"/>
        <w:jc w:val="both"/>
        <w:rPr>
          <w:b/>
          <w:sz w:val="32"/>
          <w:szCs w:val="32"/>
        </w:rPr>
      </w:pPr>
      <w:r>
        <w:rPr>
          <w:b/>
          <w:color w:val="000000"/>
          <w:sz w:val="32"/>
          <w:szCs w:val="32"/>
        </w:rPr>
        <w:tab/>
      </w:r>
      <w:r>
        <w:rPr>
          <w:b/>
          <w:color w:val="000000"/>
          <w:sz w:val="32"/>
          <w:szCs w:val="32"/>
        </w:rPr>
        <w:tab/>
        <w:t xml:space="preserve"> </w:t>
      </w:r>
    </w:p>
    <w:tbl>
      <w:tblPr>
        <w:tblW w:w="10500" w:type="dxa"/>
        <w:tblInd w:w="-547" w:type="dxa"/>
        <w:tblLayout w:type="fixed"/>
        <w:tblLook w:val="0400" w:firstRow="0" w:lastRow="0" w:firstColumn="0" w:lastColumn="0" w:noHBand="0" w:noVBand="1"/>
      </w:tblPr>
      <w:tblGrid>
        <w:gridCol w:w="1620"/>
        <w:gridCol w:w="1709"/>
        <w:gridCol w:w="2085"/>
        <w:gridCol w:w="1155"/>
        <w:gridCol w:w="3931"/>
      </w:tblGrid>
      <w:tr w:rsidR="00F23433">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rsidR="00F23433" w:rsidRDefault="00805522">
            <w:pPr>
              <w:tabs>
                <w:tab w:val="left" w:pos="1890"/>
                <w:tab w:val="center" w:pos="4544"/>
              </w:tabs>
              <w:ind w:right="1152"/>
              <w:rPr>
                <w:b/>
                <w:sz w:val="28"/>
                <w:szCs w:val="28"/>
              </w:rPr>
            </w:pPr>
            <w:bookmarkStart w:id="2" w:name="_30j0zll"/>
            <w:bookmarkEnd w:id="2"/>
            <w:r>
              <w:rPr>
                <w:b/>
                <w:sz w:val="28"/>
                <w:szCs w:val="28"/>
              </w:rPr>
              <w:tab/>
            </w:r>
            <w:r>
              <w:rPr>
                <w:b/>
                <w:sz w:val="28"/>
                <w:szCs w:val="28"/>
              </w:rPr>
              <w:tab/>
              <w:t xml:space="preserve">                   Grading Scheme</w:t>
            </w:r>
          </w:p>
          <w:p w:rsidR="00F23433" w:rsidRDefault="00805522">
            <w:pPr>
              <w:bidi/>
              <w:jc w:val="center"/>
              <w:rPr>
                <w:b/>
                <w:sz w:val="28"/>
                <w:szCs w:val="28"/>
              </w:rPr>
            </w:pPr>
            <w:r>
              <w:rPr>
                <w:rFonts w:cs="Times New Roman"/>
                <w:b/>
                <w:color w:val="17365D"/>
                <w:sz w:val="28"/>
                <w:szCs w:val="28"/>
                <w:rtl/>
              </w:rPr>
              <w:t>مخطط الدرجات</w:t>
            </w:r>
          </w:p>
        </w:tc>
      </w:tr>
      <w:tr w:rsidR="00F23433">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F23433" w:rsidRDefault="00805522">
            <w:pPr>
              <w:rPr>
                <w:b/>
                <w:sz w:val="24"/>
                <w:szCs w:val="24"/>
              </w:rPr>
            </w:pPr>
            <w:r>
              <w:rPr>
                <w:b/>
              </w:rPr>
              <w:t>Group</w:t>
            </w:r>
          </w:p>
        </w:tc>
        <w:tc>
          <w:tcPr>
            <w:tcW w:w="1709"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F23433" w:rsidRDefault="00805522">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F23433" w:rsidRDefault="00805522">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F23433" w:rsidRDefault="00805522">
            <w:pPr>
              <w:rPr>
                <w:b/>
              </w:rPr>
            </w:pPr>
            <w:r>
              <w:rPr>
                <w:b/>
              </w:rPr>
              <w:t>Marks %</w:t>
            </w:r>
          </w:p>
        </w:tc>
        <w:tc>
          <w:tcPr>
            <w:tcW w:w="3931"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F23433" w:rsidRDefault="00805522">
            <w:pPr>
              <w:rPr>
                <w:b/>
              </w:rPr>
            </w:pPr>
            <w:r>
              <w:rPr>
                <w:b/>
              </w:rPr>
              <w:t>Definition</w:t>
            </w:r>
          </w:p>
        </w:tc>
      </w:tr>
      <w:tr w:rsidR="00F23433">
        <w:trPr>
          <w:trHeight w:val="300"/>
        </w:trPr>
        <w:tc>
          <w:tcPr>
            <w:tcW w:w="1620" w:type="dxa"/>
            <w:vMerge w:val="restart"/>
            <w:tcBorders>
              <w:top w:val="single" w:sz="6" w:space="0" w:color="000000"/>
              <w:left w:val="single" w:sz="6" w:space="0" w:color="000000"/>
              <w:right w:val="single" w:sz="6" w:space="0" w:color="000000"/>
            </w:tcBorders>
            <w:vAlign w:val="center"/>
          </w:tcPr>
          <w:p w:rsidR="00F23433" w:rsidRDefault="00805522">
            <w:pPr>
              <w:rPr>
                <w:b/>
              </w:rPr>
            </w:pPr>
            <w:r>
              <w:rPr>
                <w:b/>
              </w:rPr>
              <w:t>Success Group</w:t>
            </w:r>
          </w:p>
          <w:p w:rsidR="00F23433" w:rsidRDefault="00805522">
            <w:pPr>
              <w:rPr>
                <w:b/>
              </w:rPr>
            </w:pPr>
            <w:r>
              <w:rPr>
                <w:b/>
              </w:rPr>
              <w:t>(50 - 100)</w:t>
            </w:r>
          </w:p>
        </w:tc>
        <w:tc>
          <w:tcPr>
            <w:tcW w:w="1709" w:type="dxa"/>
            <w:tcBorders>
              <w:top w:val="single" w:sz="6" w:space="0" w:color="000000"/>
              <w:left w:val="single" w:sz="6" w:space="0" w:color="000000"/>
              <w:bottom w:val="single" w:sz="6" w:space="0" w:color="000000"/>
              <w:right w:val="single" w:sz="6" w:space="0" w:color="000000"/>
            </w:tcBorders>
            <w:vAlign w:val="center"/>
          </w:tcPr>
          <w:p w:rsidR="00F23433" w:rsidRDefault="00805522">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F23433" w:rsidRDefault="00805522">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F23433" w:rsidRDefault="00805522">
            <w:r>
              <w:t>90 - 100</w:t>
            </w:r>
          </w:p>
        </w:tc>
        <w:tc>
          <w:tcPr>
            <w:tcW w:w="3931" w:type="dxa"/>
            <w:tcBorders>
              <w:top w:val="single" w:sz="6" w:space="0" w:color="000000"/>
              <w:left w:val="single" w:sz="4" w:space="0" w:color="000000"/>
              <w:bottom w:val="single" w:sz="6" w:space="0" w:color="000000"/>
              <w:right w:val="single" w:sz="6" w:space="0" w:color="000000"/>
            </w:tcBorders>
            <w:vAlign w:val="center"/>
          </w:tcPr>
          <w:p w:rsidR="00F23433" w:rsidRDefault="00805522">
            <w:r>
              <w:t>Outstanding Performance</w:t>
            </w:r>
          </w:p>
        </w:tc>
      </w:tr>
      <w:tr w:rsidR="00F23433">
        <w:trPr>
          <w:trHeight w:val="300"/>
        </w:trPr>
        <w:tc>
          <w:tcPr>
            <w:tcW w:w="1620" w:type="dxa"/>
            <w:vMerge/>
            <w:tcBorders>
              <w:top w:val="single" w:sz="6" w:space="0" w:color="000000"/>
              <w:left w:val="single" w:sz="6" w:space="0" w:color="000000"/>
              <w:right w:val="single" w:sz="6" w:space="0" w:color="000000"/>
            </w:tcBorders>
            <w:vAlign w:val="center"/>
          </w:tcPr>
          <w:p w:rsidR="00F23433" w:rsidRDefault="00F23433">
            <w:pPr>
              <w:widowControl w:val="0"/>
              <w:spacing w:line="276" w:lineRule="auto"/>
            </w:pPr>
          </w:p>
        </w:tc>
        <w:tc>
          <w:tcPr>
            <w:tcW w:w="1709" w:type="dxa"/>
            <w:tcBorders>
              <w:top w:val="single" w:sz="6" w:space="0" w:color="000000"/>
              <w:left w:val="single" w:sz="6" w:space="0" w:color="000000"/>
              <w:bottom w:val="single" w:sz="6" w:space="0" w:color="000000"/>
              <w:right w:val="single" w:sz="6" w:space="0" w:color="000000"/>
            </w:tcBorders>
            <w:vAlign w:val="center"/>
          </w:tcPr>
          <w:p w:rsidR="00F23433" w:rsidRDefault="00805522">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F23433" w:rsidRDefault="00805522">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F23433" w:rsidRDefault="00805522">
            <w:r>
              <w:t>80 - 89</w:t>
            </w:r>
          </w:p>
        </w:tc>
        <w:tc>
          <w:tcPr>
            <w:tcW w:w="3931" w:type="dxa"/>
            <w:tcBorders>
              <w:top w:val="single" w:sz="6" w:space="0" w:color="000000"/>
              <w:left w:val="single" w:sz="4" w:space="0" w:color="000000"/>
              <w:bottom w:val="single" w:sz="6" w:space="0" w:color="000000"/>
              <w:right w:val="single" w:sz="6" w:space="0" w:color="000000"/>
            </w:tcBorders>
            <w:vAlign w:val="center"/>
          </w:tcPr>
          <w:p w:rsidR="00F23433" w:rsidRDefault="00805522">
            <w:r>
              <w:t>Above average with some errors</w:t>
            </w:r>
          </w:p>
        </w:tc>
      </w:tr>
      <w:tr w:rsidR="00F23433">
        <w:trPr>
          <w:trHeight w:val="300"/>
        </w:trPr>
        <w:tc>
          <w:tcPr>
            <w:tcW w:w="1620" w:type="dxa"/>
            <w:vMerge/>
            <w:tcBorders>
              <w:top w:val="single" w:sz="6" w:space="0" w:color="000000"/>
              <w:left w:val="single" w:sz="6" w:space="0" w:color="000000"/>
              <w:right w:val="single" w:sz="6" w:space="0" w:color="000000"/>
            </w:tcBorders>
            <w:vAlign w:val="center"/>
          </w:tcPr>
          <w:p w:rsidR="00F23433" w:rsidRDefault="00F23433">
            <w:pPr>
              <w:widowControl w:val="0"/>
              <w:spacing w:line="276" w:lineRule="auto"/>
            </w:pPr>
          </w:p>
        </w:tc>
        <w:tc>
          <w:tcPr>
            <w:tcW w:w="1709" w:type="dxa"/>
            <w:tcBorders>
              <w:top w:val="single" w:sz="6" w:space="0" w:color="000000"/>
              <w:left w:val="single" w:sz="6" w:space="0" w:color="000000"/>
              <w:bottom w:val="single" w:sz="6" w:space="0" w:color="000000"/>
              <w:right w:val="single" w:sz="6" w:space="0" w:color="000000"/>
            </w:tcBorders>
            <w:vAlign w:val="center"/>
          </w:tcPr>
          <w:p w:rsidR="00F23433" w:rsidRDefault="00805522">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F23433" w:rsidRDefault="00805522">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F23433" w:rsidRDefault="00805522">
            <w:r>
              <w:t>70 - 79</w:t>
            </w:r>
          </w:p>
        </w:tc>
        <w:tc>
          <w:tcPr>
            <w:tcW w:w="3931" w:type="dxa"/>
            <w:tcBorders>
              <w:top w:val="single" w:sz="6" w:space="0" w:color="000000"/>
              <w:left w:val="single" w:sz="4" w:space="0" w:color="000000"/>
              <w:bottom w:val="single" w:sz="6" w:space="0" w:color="000000"/>
              <w:right w:val="single" w:sz="6" w:space="0" w:color="000000"/>
            </w:tcBorders>
            <w:vAlign w:val="center"/>
          </w:tcPr>
          <w:p w:rsidR="00F23433" w:rsidRDefault="00805522">
            <w:r>
              <w:t>Sound work with notable errors</w:t>
            </w:r>
          </w:p>
        </w:tc>
      </w:tr>
      <w:tr w:rsidR="00F23433">
        <w:trPr>
          <w:trHeight w:val="300"/>
        </w:trPr>
        <w:tc>
          <w:tcPr>
            <w:tcW w:w="1620" w:type="dxa"/>
            <w:vMerge/>
            <w:tcBorders>
              <w:top w:val="single" w:sz="6" w:space="0" w:color="000000"/>
              <w:left w:val="single" w:sz="6" w:space="0" w:color="000000"/>
              <w:right w:val="single" w:sz="6" w:space="0" w:color="000000"/>
            </w:tcBorders>
            <w:vAlign w:val="center"/>
          </w:tcPr>
          <w:p w:rsidR="00F23433" w:rsidRDefault="00F23433">
            <w:pPr>
              <w:widowControl w:val="0"/>
              <w:spacing w:line="276" w:lineRule="auto"/>
            </w:pPr>
          </w:p>
        </w:tc>
        <w:tc>
          <w:tcPr>
            <w:tcW w:w="1709" w:type="dxa"/>
            <w:tcBorders>
              <w:top w:val="single" w:sz="6" w:space="0" w:color="000000"/>
              <w:left w:val="single" w:sz="6" w:space="0" w:color="000000"/>
              <w:bottom w:val="single" w:sz="6" w:space="0" w:color="000000"/>
              <w:right w:val="single" w:sz="6" w:space="0" w:color="000000"/>
            </w:tcBorders>
            <w:vAlign w:val="center"/>
          </w:tcPr>
          <w:p w:rsidR="00F23433" w:rsidRDefault="00805522">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F23433" w:rsidRDefault="00805522">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F23433" w:rsidRDefault="00805522">
            <w:r>
              <w:t>60 - 69</w:t>
            </w:r>
          </w:p>
        </w:tc>
        <w:tc>
          <w:tcPr>
            <w:tcW w:w="3931" w:type="dxa"/>
            <w:tcBorders>
              <w:top w:val="single" w:sz="6" w:space="0" w:color="000000"/>
              <w:left w:val="single" w:sz="4" w:space="0" w:color="000000"/>
              <w:bottom w:val="single" w:sz="6" w:space="0" w:color="000000"/>
              <w:right w:val="single" w:sz="6" w:space="0" w:color="000000"/>
            </w:tcBorders>
            <w:vAlign w:val="center"/>
          </w:tcPr>
          <w:p w:rsidR="00F23433" w:rsidRDefault="00805522">
            <w:r>
              <w:t>Fair but with major shortcomings</w:t>
            </w:r>
          </w:p>
        </w:tc>
      </w:tr>
      <w:tr w:rsidR="00F23433">
        <w:trPr>
          <w:trHeight w:val="300"/>
        </w:trPr>
        <w:tc>
          <w:tcPr>
            <w:tcW w:w="1620" w:type="dxa"/>
            <w:vMerge/>
            <w:tcBorders>
              <w:top w:val="single" w:sz="6" w:space="0" w:color="000000"/>
              <w:left w:val="single" w:sz="6" w:space="0" w:color="000000"/>
              <w:right w:val="single" w:sz="6" w:space="0" w:color="000000"/>
            </w:tcBorders>
            <w:vAlign w:val="center"/>
          </w:tcPr>
          <w:p w:rsidR="00F23433" w:rsidRDefault="00F23433">
            <w:pPr>
              <w:widowControl w:val="0"/>
              <w:spacing w:line="276" w:lineRule="auto"/>
            </w:pPr>
          </w:p>
        </w:tc>
        <w:tc>
          <w:tcPr>
            <w:tcW w:w="1709" w:type="dxa"/>
            <w:tcBorders>
              <w:top w:val="single" w:sz="6" w:space="0" w:color="000000"/>
              <w:left w:val="single" w:sz="6" w:space="0" w:color="000000"/>
              <w:bottom w:val="single" w:sz="6" w:space="0" w:color="000000"/>
              <w:right w:val="single" w:sz="6" w:space="0" w:color="000000"/>
            </w:tcBorders>
            <w:vAlign w:val="center"/>
          </w:tcPr>
          <w:p w:rsidR="00F23433" w:rsidRDefault="00805522">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F23433" w:rsidRDefault="00805522">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F23433" w:rsidRDefault="00805522">
            <w:r>
              <w:t>50 - 59</w:t>
            </w:r>
          </w:p>
        </w:tc>
        <w:tc>
          <w:tcPr>
            <w:tcW w:w="3931" w:type="dxa"/>
            <w:tcBorders>
              <w:top w:val="single" w:sz="6" w:space="0" w:color="000000"/>
              <w:left w:val="single" w:sz="4" w:space="0" w:color="000000"/>
              <w:bottom w:val="single" w:sz="6" w:space="0" w:color="000000"/>
              <w:right w:val="single" w:sz="6" w:space="0" w:color="000000"/>
            </w:tcBorders>
            <w:vAlign w:val="center"/>
          </w:tcPr>
          <w:p w:rsidR="00F23433" w:rsidRDefault="00805522">
            <w:r>
              <w:t>Work meets minimum criteria</w:t>
            </w:r>
          </w:p>
        </w:tc>
      </w:tr>
      <w:tr w:rsidR="00F23433">
        <w:trPr>
          <w:trHeight w:val="300"/>
        </w:trPr>
        <w:tc>
          <w:tcPr>
            <w:tcW w:w="1620" w:type="dxa"/>
            <w:vMerge w:val="restart"/>
            <w:tcBorders>
              <w:top w:val="single" w:sz="6" w:space="0" w:color="000000"/>
              <w:left w:val="single" w:sz="6" w:space="0" w:color="000000"/>
              <w:right w:val="single" w:sz="6" w:space="0" w:color="000000"/>
            </w:tcBorders>
            <w:vAlign w:val="center"/>
          </w:tcPr>
          <w:p w:rsidR="00F23433" w:rsidRDefault="00805522">
            <w:pPr>
              <w:rPr>
                <w:b/>
              </w:rPr>
            </w:pPr>
            <w:r>
              <w:rPr>
                <w:b/>
              </w:rPr>
              <w:t>Fail Group</w:t>
            </w:r>
          </w:p>
          <w:p w:rsidR="00F23433" w:rsidRDefault="00805522">
            <w:pPr>
              <w:rPr>
                <w:b/>
              </w:rPr>
            </w:pPr>
            <w:r>
              <w:rPr>
                <w:b/>
              </w:rPr>
              <w:t>(0 – 49)</w:t>
            </w:r>
          </w:p>
        </w:tc>
        <w:tc>
          <w:tcPr>
            <w:tcW w:w="1709" w:type="dxa"/>
            <w:tcBorders>
              <w:top w:val="single" w:sz="6" w:space="0" w:color="000000"/>
              <w:left w:val="single" w:sz="6" w:space="0" w:color="000000"/>
              <w:bottom w:val="single" w:sz="6" w:space="0" w:color="000000"/>
              <w:right w:val="single" w:sz="6" w:space="0" w:color="000000"/>
            </w:tcBorders>
            <w:vAlign w:val="center"/>
          </w:tcPr>
          <w:p w:rsidR="00F23433" w:rsidRDefault="00805522">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F23433" w:rsidRDefault="00805522">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F23433" w:rsidRDefault="00805522">
            <w:r>
              <w:t>(45-49)</w:t>
            </w:r>
          </w:p>
        </w:tc>
        <w:tc>
          <w:tcPr>
            <w:tcW w:w="3931" w:type="dxa"/>
            <w:tcBorders>
              <w:top w:val="single" w:sz="6" w:space="0" w:color="000000"/>
              <w:left w:val="single" w:sz="4" w:space="0" w:color="000000"/>
              <w:bottom w:val="single" w:sz="6" w:space="0" w:color="000000"/>
              <w:right w:val="single" w:sz="6" w:space="0" w:color="000000"/>
            </w:tcBorders>
            <w:vAlign w:val="center"/>
          </w:tcPr>
          <w:p w:rsidR="00F23433" w:rsidRDefault="00805522">
            <w:r>
              <w:t>More work required but credit awarded</w:t>
            </w:r>
          </w:p>
        </w:tc>
      </w:tr>
      <w:tr w:rsidR="00F23433">
        <w:trPr>
          <w:trHeight w:val="300"/>
        </w:trPr>
        <w:tc>
          <w:tcPr>
            <w:tcW w:w="1620" w:type="dxa"/>
            <w:vMerge/>
            <w:tcBorders>
              <w:top w:val="single" w:sz="6" w:space="0" w:color="000000"/>
              <w:left w:val="single" w:sz="6" w:space="0" w:color="000000"/>
              <w:right w:val="single" w:sz="6" w:space="0" w:color="000000"/>
            </w:tcBorders>
            <w:vAlign w:val="center"/>
          </w:tcPr>
          <w:p w:rsidR="00F23433" w:rsidRDefault="00F23433">
            <w:pPr>
              <w:widowControl w:val="0"/>
              <w:spacing w:line="276" w:lineRule="auto"/>
            </w:pPr>
          </w:p>
        </w:tc>
        <w:tc>
          <w:tcPr>
            <w:tcW w:w="1709" w:type="dxa"/>
            <w:tcBorders>
              <w:top w:val="single" w:sz="6" w:space="0" w:color="000000"/>
              <w:left w:val="single" w:sz="6" w:space="0" w:color="000000"/>
              <w:bottom w:val="single" w:sz="6" w:space="0" w:color="000000"/>
              <w:right w:val="single" w:sz="6" w:space="0" w:color="000000"/>
            </w:tcBorders>
            <w:vAlign w:val="center"/>
          </w:tcPr>
          <w:p w:rsidR="00F23433" w:rsidRDefault="00805522">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F23433" w:rsidRDefault="00805522">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F23433" w:rsidRDefault="00805522">
            <w:r>
              <w:t>(0-44)</w:t>
            </w:r>
          </w:p>
        </w:tc>
        <w:tc>
          <w:tcPr>
            <w:tcW w:w="3931" w:type="dxa"/>
            <w:tcBorders>
              <w:top w:val="single" w:sz="6" w:space="0" w:color="000000"/>
              <w:left w:val="single" w:sz="4" w:space="0" w:color="000000"/>
              <w:bottom w:val="single" w:sz="6" w:space="0" w:color="000000"/>
              <w:right w:val="single" w:sz="6" w:space="0" w:color="000000"/>
            </w:tcBorders>
            <w:vAlign w:val="center"/>
          </w:tcPr>
          <w:p w:rsidR="00F23433" w:rsidRDefault="00805522">
            <w:r>
              <w:t>Considerable amount of work required</w:t>
            </w:r>
          </w:p>
        </w:tc>
      </w:tr>
      <w:tr w:rsidR="00F23433">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F23433" w:rsidRDefault="00F23433">
            <w:pPr>
              <w:rPr>
                <w:b/>
              </w:rPr>
            </w:pPr>
          </w:p>
        </w:tc>
        <w:tc>
          <w:tcPr>
            <w:tcW w:w="1709"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F23433" w:rsidRDefault="00F23433">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F23433" w:rsidRDefault="00F23433">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F23433" w:rsidRDefault="00F23433">
            <w:pPr>
              <w:rPr>
                <w:b/>
              </w:rPr>
            </w:pPr>
          </w:p>
        </w:tc>
        <w:tc>
          <w:tcPr>
            <w:tcW w:w="3931"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F23433" w:rsidRDefault="00F23433">
            <w:pPr>
              <w:rPr>
                <w:b/>
              </w:rPr>
            </w:pPr>
          </w:p>
        </w:tc>
      </w:tr>
      <w:tr w:rsidR="00F23433">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rsidR="00F23433" w:rsidRDefault="00F23433">
            <w:pPr>
              <w:rPr>
                <w:sz w:val="16"/>
                <w:szCs w:val="16"/>
              </w:rPr>
            </w:pPr>
          </w:p>
          <w:p w:rsidR="00F23433" w:rsidRDefault="00805522">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w:t>
            </w:r>
            <w:r>
              <w:t>nly adjustment to marks awarded by the original marker(s) will be the automatic rounding outlined above.</w:t>
            </w:r>
          </w:p>
        </w:tc>
      </w:tr>
    </w:tbl>
    <w:p w:rsidR="00F23433" w:rsidRDefault="00F23433">
      <w:pPr>
        <w:bidi/>
        <w:spacing w:after="200" w:line="276" w:lineRule="auto"/>
        <w:rPr>
          <w:rFonts w:cstheme="minorBidi"/>
          <w:lang w:bidi="ar-IQ"/>
        </w:rPr>
      </w:pPr>
    </w:p>
    <w:sectPr w:rsidR="00F23433">
      <w:footerReference w:type="even" r:id="rId7"/>
      <w:footerReference w:type="default" r:id="rId8"/>
      <w:footerReference w:type="first" r:id="rId9"/>
      <w:pgSz w:w="11906" w:h="16838"/>
      <w:pgMar w:top="1440" w:right="1440" w:bottom="1135" w:left="1440" w:header="0" w:footer="227"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05522">
      <w:pPr>
        <w:spacing w:after="0" w:line="240" w:lineRule="auto"/>
      </w:pPr>
      <w:r>
        <w:separator/>
      </w:r>
    </w:p>
  </w:endnote>
  <w:endnote w:type="continuationSeparator" w:id="0">
    <w:p w:rsidR="00000000" w:rsidRDefault="0080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B2"/>
    <w:family w:val="auto"/>
    <w:notTrueType/>
    <w:pitch w:val="default"/>
    <w:sig w:usb0="00002001" w:usb1="00000000" w:usb2="00000000" w:usb3="00000000" w:csb0="00000040" w:csb1="00000000"/>
  </w:font>
  <w:font w:name="TimesNewRomanPS-Bold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433" w:rsidRDefault="00F23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433" w:rsidRDefault="00805522">
    <w:pPr>
      <w:tabs>
        <w:tab w:val="center" w:pos="4153"/>
        <w:tab w:val="right" w:pos="8306"/>
      </w:tabs>
      <w:spacing w:after="0" w:line="240" w:lineRule="auto"/>
      <w:jc w:val="center"/>
      <w:rPr>
        <w:color w:val="000000"/>
      </w:rPr>
    </w:pPr>
    <w:r>
      <w:rPr>
        <w:color w:val="000000"/>
      </w:rPr>
      <w:fldChar w:fldCharType="begin"/>
    </w:r>
    <w:r>
      <w:rPr>
        <w:color w:val="000000"/>
      </w:rPr>
      <w:instrText xml:space="preserve"> PAGE </w:instrText>
    </w:r>
    <w:r>
      <w:rPr>
        <w:color w:val="000000"/>
      </w:rPr>
      <w:fldChar w:fldCharType="separate"/>
    </w:r>
    <w:r>
      <w:rPr>
        <w:noProof/>
        <w:color w:val="000000"/>
      </w:rPr>
      <w:t>6</w:t>
    </w:r>
    <w:r>
      <w:rPr>
        <w:color w:val="000000"/>
      </w:rPr>
      <w:fldChar w:fldCharType="end"/>
    </w:r>
  </w:p>
  <w:p w:rsidR="00F23433" w:rsidRDefault="00F23433">
    <w:pPr>
      <w:tabs>
        <w:tab w:val="center" w:pos="4680"/>
        <w:tab w:val="right" w:pos="9360"/>
      </w:tabs>
      <w:bidi/>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433" w:rsidRDefault="00805522">
    <w:pPr>
      <w:tabs>
        <w:tab w:val="center" w:pos="4153"/>
        <w:tab w:val="right" w:pos="8306"/>
      </w:tabs>
      <w:spacing w:after="0" w:line="240" w:lineRule="auto"/>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7</w:t>
    </w:r>
    <w:r>
      <w:rPr>
        <w:color w:val="000000"/>
      </w:rPr>
      <w:fldChar w:fldCharType="end"/>
    </w:r>
  </w:p>
  <w:p w:rsidR="00F23433" w:rsidRDefault="00F23433">
    <w:pP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05522">
      <w:pPr>
        <w:spacing w:after="0" w:line="240" w:lineRule="auto"/>
      </w:pPr>
      <w:r>
        <w:separator/>
      </w:r>
    </w:p>
  </w:footnote>
  <w:footnote w:type="continuationSeparator" w:id="0">
    <w:p w:rsidR="00000000" w:rsidRDefault="00805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56D"/>
    <w:multiLevelType w:val="multilevel"/>
    <w:tmpl w:val="A7C2653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07B5260"/>
    <w:multiLevelType w:val="multilevel"/>
    <w:tmpl w:val="0A3AD45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245B6CE2"/>
    <w:multiLevelType w:val="multilevel"/>
    <w:tmpl w:val="EB0A6AA6"/>
    <w:lvl w:ilvl="0">
      <w:start w:val="1"/>
      <w:numFmt w:val="bullet"/>
      <w:lvlText w:val=""/>
      <w:lvlJc w:val="left"/>
      <w:pPr>
        <w:tabs>
          <w:tab w:val="num" w:pos="0"/>
        </w:tabs>
        <w:ind w:left="720" w:hanging="360"/>
      </w:pPr>
      <w:rPr>
        <w:rFonts w:ascii="OpenSymbol" w:hAnsi="OpenSymbol" w:cs="OpenSymbol" w:hint="default"/>
        <w:strike w:val="0"/>
        <w:dstrike w:val="0"/>
        <w:u w:val="none"/>
      </w:rPr>
    </w:lvl>
    <w:lvl w:ilvl="1">
      <w:start w:val="1"/>
      <w:numFmt w:val="bullet"/>
      <w:lvlText w:val=""/>
      <w:lvlJc w:val="left"/>
      <w:pPr>
        <w:tabs>
          <w:tab w:val="num" w:pos="0"/>
        </w:tabs>
        <w:ind w:left="1440" w:hanging="360"/>
      </w:pPr>
      <w:rPr>
        <w:rFonts w:ascii="OpenSymbol" w:hAnsi="OpenSymbol" w:cs="OpenSymbol" w:hint="default"/>
        <w:strike w:val="0"/>
        <w:dstrike w:val="0"/>
        <w:u w:val="none"/>
      </w:rPr>
    </w:lvl>
    <w:lvl w:ilvl="2">
      <w:start w:val="1"/>
      <w:numFmt w:val="bullet"/>
      <w:lvlText w:val=""/>
      <w:lvlJc w:val="left"/>
      <w:pPr>
        <w:tabs>
          <w:tab w:val="num" w:pos="0"/>
        </w:tabs>
        <w:ind w:left="2160" w:hanging="360"/>
      </w:pPr>
      <w:rPr>
        <w:rFonts w:ascii="OpenSymbol" w:hAnsi="OpenSymbol" w:cs="OpenSymbol" w:hint="default"/>
        <w:strike w:val="0"/>
        <w:dstrike w:val="0"/>
        <w:u w:val="none"/>
      </w:rPr>
    </w:lvl>
    <w:lvl w:ilvl="3">
      <w:start w:val="1"/>
      <w:numFmt w:val="bullet"/>
      <w:lvlText w:val=""/>
      <w:lvlJc w:val="left"/>
      <w:pPr>
        <w:tabs>
          <w:tab w:val="num" w:pos="0"/>
        </w:tabs>
        <w:ind w:left="2880" w:hanging="360"/>
      </w:pPr>
      <w:rPr>
        <w:rFonts w:ascii="OpenSymbol" w:hAnsi="OpenSymbol" w:cs="OpenSymbol" w:hint="default"/>
        <w:strike w:val="0"/>
        <w:dstrike w:val="0"/>
        <w:u w:val="none"/>
      </w:rPr>
    </w:lvl>
    <w:lvl w:ilvl="4">
      <w:start w:val="1"/>
      <w:numFmt w:val="bullet"/>
      <w:lvlText w:val=""/>
      <w:lvlJc w:val="left"/>
      <w:pPr>
        <w:tabs>
          <w:tab w:val="num" w:pos="0"/>
        </w:tabs>
        <w:ind w:left="3600" w:hanging="360"/>
      </w:pPr>
      <w:rPr>
        <w:rFonts w:ascii="OpenSymbol" w:hAnsi="OpenSymbol" w:cs="OpenSymbol" w:hint="default"/>
        <w:strike w:val="0"/>
        <w:dstrike w:val="0"/>
        <w:u w:val="none"/>
      </w:rPr>
    </w:lvl>
    <w:lvl w:ilvl="5">
      <w:start w:val="1"/>
      <w:numFmt w:val="bullet"/>
      <w:lvlText w:val=""/>
      <w:lvlJc w:val="left"/>
      <w:pPr>
        <w:tabs>
          <w:tab w:val="num" w:pos="0"/>
        </w:tabs>
        <w:ind w:left="4320" w:hanging="360"/>
      </w:pPr>
      <w:rPr>
        <w:rFonts w:ascii="OpenSymbol" w:hAnsi="OpenSymbol" w:cs="OpenSymbol" w:hint="default"/>
        <w:strike w:val="0"/>
        <w:dstrike w:val="0"/>
        <w:u w:val="none"/>
      </w:rPr>
    </w:lvl>
    <w:lvl w:ilvl="6">
      <w:start w:val="1"/>
      <w:numFmt w:val="bullet"/>
      <w:lvlText w:val=""/>
      <w:lvlJc w:val="left"/>
      <w:pPr>
        <w:tabs>
          <w:tab w:val="num" w:pos="0"/>
        </w:tabs>
        <w:ind w:left="5040" w:hanging="360"/>
      </w:pPr>
      <w:rPr>
        <w:rFonts w:ascii="OpenSymbol" w:hAnsi="OpenSymbol" w:cs="OpenSymbol" w:hint="default"/>
        <w:strike w:val="0"/>
        <w:dstrike w:val="0"/>
        <w:u w:val="none"/>
      </w:rPr>
    </w:lvl>
    <w:lvl w:ilvl="7">
      <w:start w:val="1"/>
      <w:numFmt w:val="bullet"/>
      <w:lvlText w:val=""/>
      <w:lvlJc w:val="left"/>
      <w:pPr>
        <w:tabs>
          <w:tab w:val="num" w:pos="0"/>
        </w:tabs>
        <w:ind w:left="5760" w:hanging="360"/>
      </w:pPr>
      <w:rPr>
        <w:rFonts w:ascii="OpenSymbol" w:hAnsi="OpenSymbol" w:cs="OpenSymbol" w:hint="default"/>
        <w:strike w:val="0"/>
        <w:dstrike w:val="0"/>
        <w:u w:val="none"/>
      </w:rPr>
    </w:lvl>
    <w:lvl w:ilvl="8">
      <w:start w:val="1"/>
      <w:numFmt w:val="bullet"/>
      <w:lvlText w:val=""/>
      <w:lvlJc w:val="left"/>
      <w:pPr>
        <w:tabs>
          <w:tab w:val="num" w:pos="0"/>
        </w:tabs>
        <w:ind w:left="6480" w:hanging="360"/>
      </w:pPr>
      <w:rPr>
        <w:rFonts w:ascii="OpenSymbol" w:hAnsi="OpenSymbol" w:cs="OpenSymbol" w:hint="default"/>
        <w:strike w:val="0"/>
        <w:dstrike w:val="0"/>
        <w:u w:val="none"/>
      </w:rPr>
    </w:lvl>
  </w:abstractNum>
  <w:abstractNum w:abstractNumId="3" w15:restartNumberingAfterBreak="0">
    <w:nsid w:val="50811CD5"/>
    <w:multiLevelType w:val="multilevel"/>
    <w:tmpl w:val="ADD2D82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38C67C4"/>
    <w:multiLevelType w:val="multilevel"/>
    <w:tmpl w:val="0C789616"/>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56D323B2"/>
    <w:multiLevelType w:val="multilevel"/>
    <w:tmpl w:val="17A67A22"/>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6" w15:restartNumberingAfterBreak="0">
    <w:nsid w:val="6E256192"/>
    <w:multiLevelType w:val="multilevel"/>
    <w:tmpl w:val="BC4E8480"/>
    <w:lvl w:ilvl="0">
      <w:start w:val="1"/>
      <w:numFmt w:val="bullet"/>
      <w:lvlText w:val=""/>
      <w:lvlJc w:val="left"/>
      <w:pPr>
        <w:tabs>
          <w:tab w:val="num" w:pos="0"/>
        </w:tabs>
        <w:ind w:left="795" w:hanging="360"/>
      </w:pPr>
      <w:rPr>
        <w:rFonts w:ascii="Wingdings" w:hAnsi="Wingdings" w:cs="Wingdings"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7" w15:restartNumberingAfterBreak="0">
    <w:nsid w:val="6E8B07D8"/>
    <w:multiLevelType w:val="multilevel"/>
    <w:tmpl w:val="1EC498E0"/>
    <w:lvl w:ilvl="0">
      <w:start w:val="1"/>
      <w:numFmt w:val="bullet"/>
      <w:lvlText w:val=""/>
      <w:lvlJc w:val="left"/>
      <w:pPr>
        <w:tabs>
          <w:tab w:val="num" w:pos="0"/>
        </w:tabs>
        <w:ind w:left="720" w:hanging="360"/>
      </w:pPr>
      <w:rPr>
        <w:rFonts w:ascii="OpenSymbol" w:hAnsi="OpenSymbol" w:cs="OpenSymbol" w:hint="default"/>
        <w:strike w:val="0"/>
        <w:dstrike w:val="0"/>
        <w:u w:val="none"/>
      </w:rPr>
    </w:lvl>
    <w:lvl w:ilvl="1">
      <w:start w:val="1"/>
      <w:numFmt w:val="bullet"/>
      <w:lvlText w:val=""/>
      <w:lvlJc w:val="left"/>
      <w:pPr>
        <w:tabs>
          <w:tab w:val="num" w:pos="0"/>
        </w:tabs>
        <w:ind w:left="1440" w:hanging="360"/>
      </w:pPr>
      <w:rPr>
        <w:rFonts w:ascii="OpenSymbol" w:hAnsi="OpenSymbol" w:cs="OpenSymbol" w:hint="default"/>
        <w:strike w:val="0"/>
        <w:dstrike w:val="0"/>
        <w:u w:val="none"/>
      </w:rPr>
    </w:lvl>
    <w:lvl w:ilvl="2">
      <w:start w:val="1"/>
      <w:numFmt w:val="bullet"/>
      <w:lvlText w:val=""/>
      <w:lvlJc w:val="left"/>
      <w:pPr>
        <w:tabs>
          <w:tab w:val="num" w:pos="0"/>
        </w:tabs>
        <w:ind w:left="2160" w:hanging="360"/>
      </w:pPr>
      <w:rPr>
        <w:rFonts w:ascii="OpenSymbol" w:hAnsi="OpenSymbol" w:cs="OpenSymbol" w:hint="default"/>
        <w:strike w:val="0"/>
        <w:dstrike w:val="0"/>
        <w:u w:val="none"/>
      </w:rPr>
    </w:lvl>
    <w:lvl w:ilvl="3">
      <w:start w:val="1"/>
      <w:numFmt w:val="bullet"/>
      <w:lvlText w:val=""/>
      <w:lvlJc w:val="left"/>
      <w:pPr>
        <w:tabs>
          <w:tab w:val="num" w:pos="0"/>
        </w:tabs>
        <w:ind w:left="2880" w:hanging="360"/>
      </w:pPr>
      <w:rPr>
        <w:rFonts w:ascii="OpenSymbol" w:hAnsi="OpenSymbol" w:cs="OpenSymbol" w:hint="default"/>
        <w:strike w:val="0"/>
        <w:dstrike w:val="0"/>
        <w:u w:val="none"/>
      </w:rPr>
    </w:lvl>
    <w:lvl w:ilvl="4">
      <w:start w:val="1"/>
      <w:numFmt w:val="bullet"/>
      <w:lvlText w:val=""/>
      <w:lvlJc w:val="left"/>
      <w:pPr>
        <w:tabs>
          <w:tab w:val="num" w:pos="0"/>
        </w:tabs>
        <w:ind w:left="3600" w:hanging="360"/>
      </w:pPr>
      <w:rPr>
        <w:rFonts w:ascii="OpenSymbol" w:hAnsi="OpenSymbol" w:cs="OpenSymbol" w:hint="default"/>
        <w:strike w:val="0"/>
        <w:dstrike w:val="0"/>
        <w:u w:val="none"/>
      </w:rPr>
    </w:lvl>
    <w:lvl w:ilvl="5">
      <w:start w:val="1"/>
      <w:numFmt w:val="bullet"/>
      <w:lvlText w:val=""/>
      <w:lvlJc w:val="left"/>
      <w:pPr>
        <w:tabs>
          <w:tab w:val="num" w:pos="0"/>
        </w:tabs>
        <w:ind w:left="4320" w:hanging="360"/>
      </w:pPr>
      <w:rPr>
        <w:rFonts w:ascii="OpenSymbol" w:hAnsi="OpenSymbol" w:cs="OpenSymbol" w:hint="default"/>
        <w:strike w:val="0"/>
        <w:dstrike w:val="0"/>
        <w:u w:val="none"/>
      </w:rPr>
    </w:lvl>
    <w:lvl w:ilvl="6">
      <w:start w:val="1"/>
      <w:numFmt w:val="bullet"/>
      <w:lvlText w:val=""/>
      <w:lvlJc w:val="left"/>
      <w:pPr>
        <w:tabs>
          <w:tab w:val="num" w:pos="0"/>
        </w:tabs>
        <w:ind w:left="5040" w:hanging="360"/>
      </w:pPr>
      <w:rPr>
        <w:rFonts w:ascii="OpenSymbol" w:hAnsi="OpenSymbol" w:cs="OpenSymbol" w:hint="default"/>
        <w:strike w:val="0"/>
        <w:dstrike w:val="0"/>
        <w:u w:val="none"/>
      </w:rPr>
    </w:lvl>
    <w:lvl w:ilvl="7">
      <w:start w:val="1"/>
      <w:numFmt w:val="bullet"/>
      <w:lvlText w:val=""/>
      <w:lvlJc w:val="left"/>
      <w:pPr>
        <w:tabs>
          <w:tab w:val="num" w:pos="0"/>
        </w:tabs>
        <w:ind w:left="5760" w:hanging="360"/>
      </w:pPr>
      <w:rPr>
        <w:rFonts w:ascii="OpenSymbol" w:hAnsi="OpenSymbol" w:cs="OpenSymbol" w:hint="default"/>
        <w:strike w:val="0"/>
        <w:dstrike w:val="0"/>
        <w:u w:val="none"/>
      </w:rPr>
    </w:lvl>
    <w:lvl w:ilvl="8">
      <w:start w:val="1"/>
      <w:numFmt w:val="bullet"/>
      <w:lvlText w:val=""/>
      <w:lvlJc w:val="left"/>
      <w:pPr>
        <w:tabs>
          <w:tab w:val="num" w:pos="0"/>
        </w:tabs>
        <w:ind w:left="6480" w:hanging="360"/>
      </w:pPr>
      <w:rPr>
        <w:rFonts w:ascii="OpenSymbol" w:hAnsi="OpenSymbol" w:cs="OpenSymbol" w:hint="default"/>
        <w:strike w:val="0"/>
        <w:dstrike w:val="0"/>
        <w:u w:val="none"/>
      </w:rPr>
    </w:lvl>
  </w:abstractNum>
  <w:abstractNum w:abstractNumId="8" w15:restartNumberingAfterBreak="0">
    <w:nsid w:val="70E00ABB"/>
    <w:multiLevelType w:val="multilevel"/>
    <w:tmpl w:val="9BE2A9E8"/>
    <w:lvl w:ilvl="0">
      <w:start w:val="1"/>
      <w:numFmt w:val="bullet"/>
      <w:lvlText w:val=""/>
      <w:lvlJc w:val="left"/>
      <w:pPr>
        <w:tabs>
          <w:tab w:val="num" w:pos="0"/>
        </w:tabs>
        <w:ind w:left="1008" w:hanging="360"/>
      </w:pPr>
      <w:rPr>
        <w:rFonts w:ascii="Wingdings" w:hAnsi="Wingdings" w:cs="Wingdings" w:hint="default"/>
      </w:rPr>
    </w:lvl>
    <w:lvl w:ilvl="1">
      <w:start w:val="1"/>
      <w:numFmt w:val="bullet"/>
      <w:lvlText w:val="o"/>
      <w:lvlJc w:val="left"/>
      <w:pPr>
        <w:tabs>
          <w:tab w:val="num" w:pos="0"/>
        </w:tabs>
        <w:ind w:left="1728" w:hanging="360"/>
      </w:pPr>
      <w:rPr>
        <w:rFonts w:ascii="Courier New" w:hAnsi="Courier New" w:cs="Courier New" w:hint="default"/>
      </w:rPr>
    </w:lvl>
    <w:lvl w:ilvl="2">
      <w:start w:val="1"/>
      <w:numFmt w:val="bullet"/>
      <w:lvlText w:val=""/>
      <w:lvlJc w:val="left"/>
      <w:pPr>
        <w:tabs>
          <w:tab w:val="num" w:pos="0"/>
        </w:tabs>
        <w:ind w:left="2448" w:hanging="360"/>
      </w:pPr>
      <w:rPr>
        <w:rFonts w:ascii="Wingdings" w:hAnsi="Wingdings" w:cs="Wingdings" w:hint="default"/>
      </w:rPr>
    </w:lvl>
    <w:lvl w:ilvl="3">
      <w:start w:val="1"/>
      <w:numFmt w:val="bullet"/>
      <w:lvlText w:val=""/>
      <w:lvlJc w:val="left"/>
      <w:pPr>
        <w:tabs>
          <w:tab w:val="num" w:pos="0"/>
        </w:tabs>
        <w:ind w:left="3168" w:hanging="360"/>
      </w:pPr>
      <w:rPr>
        <w:rFonts w:ascii="Symbol" w:hAnsi="Symbol" w:cs="Symbol" w:hint="default"/>
      </w:rPr>
    </w:lvl>
    <w:lvl w:ilvl="4">
      <w:start w:val="1"/>
      <w:numFmt w:val="bullet"/>
      <w:lvlText w:val="o"/>
      <w:lvlJc w:val="left"/>
      <w:pPr>
        <w:tabs>
          <w:tab w:val="num" w:pos="0"/>
        </w:tabs>
        <w:ind w:left="3888" w:hanging="360"/>
      </w:pPr>
      <w:rPr>
        <w:rFonts w:ascii="Courier New" w:hAnsi="Courier New" w:cs="Courier New" w:hint="default"/>
      </w:rPr>
    </w:lvl>
    <w:lvl w:ilvl="5">
      <w:start w:val="1"/>
      <w:numFmt w:val="bullet"/>
      <w:lvlText w:val=""/>
      <w:lvlJc w:val="left"/>
      <w:pPr>
        <w:tabs>
          <w:tab w:val="num" w:pos="0"/>
        </w:tabs>
        <w:ind w:left="4608" w:hanging="360"/>
      </w:pPr>
      <w:rPr>
        <w:rFonts w:ascii="Wingdings" w:hAnsi="Wingdings" w:cs="Wingdings" w:hint="default"/>
      </w:rPr>
    </w:lvl>
    <w:lvl w:ilvl="6">
      <w:start w:val="1"/>
      <w:numFmt w:val="bullet"/>
      <w:lvlText w:val=""/>
      <w:lvlJc w:val="left"/>
      <w:pPr>
        <w:tabs>
          <w:tab w:val="num" w:pos="0"/>
        </w:tabs>
        <w:ind w:left="5328" w:hanging="360"/>
      </w:pPr>
      <w:rPr>
        <w:rFonts w:ascii="Symbol" w:hAnsi="Symbol" w:cs="Symbol" w:hint="default"/>
      </w:rPr>
    </w:lvl>
    <w:lvl w:ilvl="7">
      <w:start w:val="1"/>
      <w:numFmt w:val="bullet"/>
      <w:lvlText w:val="o"/>
      <w:lvlJc w:val="left"/>
      <w:pPr>
        <w:tabs>
          <w:tab w:val="num" w:pos="0"/>
        </w:tabs>
        <w:ind w:left="6048" w:hanging="360"/>
      </w:pPr>
      <w:rPr>
        <w:rFonts w:ascii="Courier New" w:hAnsi="Courier New" w:cs="Courier New" w:hint="default"/>
      </w:rPr>
    </w:lvl>
    <w:lvl w:ilvl="8">
      <w:start w:val="1"/>
      <w:numFmt w:val="bullet"/>
      <w:lvlText w:val=""/>
      <w:lvlJc w:val="left"/>
      <w:pPr>
        <w:tabs>
          <w:tab w:val="num" w:pos="0"/>
        </w:tabs>
        <w:ind w:left="6768" w:hanging="360"/>
      </w:pPr>
      <w:rPr>
        <w:rFonts w:ascii="Wingdings" w:hAnsi="Wingdings" w:cs="Wingdings" w:hint="default"/>
      </w:rPr>
    </w:lvl>
  </w:abstractNum>
  <w:abstractNum w:abstractNumId="9" w15:restartNumberingAfterBreak="0">
    <w:nsid w:val="78DB4E31"/>
    <w:multiLevelType w:val="multilevel"/>
    <w:tmpl w:val="F08603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B5D7BD7"/>
    <w:multiLevelType w:val="multilevel"/>
    <w:tmpl w:val="6082B956"/>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7"/>
  </w:num>
  <w:num w:numId="2">
    <w:abstractNumId w:val="2"/>
  </w:num>
  <w:num w:numId="3">
    <w:abstractNumId w:val="10"/>
  </w:num>
  <w:num w:numId="4">
    <w:abstractNumId w:val="5"/>
  </w:num>
  <w:num w:numId="5">
    <w:abstractNumId w:val="8"/>
  </w:num>
  <w:num w:numId="6">
    <w:abstractNumId w:val="3"/>
  </w:num>
  <w:num w:numId="7">
    <w:abstractNumId w:val="0"/>
  </w:num>
  <w:num w:numId="8">
    <w:abstractNumId w:val="6"/>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33"/>
    <w:rsid w:val="00805522"/>
    <w:rsid w:val="00E538F3"/>
    <w:rsid w:val="00F23433"/>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4BEF"/>
  <w15:docId w15:val="{D642B7A5-138E-441C-A4B5-7D719594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qFormat/>
    <w:pPr>
      <w:bidi/>
      <w:jc w:val="center"/>
      <w:outlineLvl w:val="0"/>
    </w:pPr>
    <w:rPr>
      <w:b/>
      <w:sz w:val="32"/>
      <w:szCs w:val="32"/>
    </w:rPr>
  </w:style>
  <w:style w:type="paragraph" w:styleId="Heading2">
    <w:name w:val="heading 2"/>
    <w:basedOn w:val="Normal"/>
    <w:next w:val="Normal"/>
    <w:qFormat/>
    <w:pPr>
      <w:bidi/>
      <w:spacing w:line="360" w:lineRule="auto"/>
      <w:jc w:val="both"/>
      <w:outlineLvl w:val="1"/>
    </w:pPr>
    <w:rPr>
      <w:sz w:val="28"/>
      <w:szCs w:val="28"/>
      <w:u w:val="single"/>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241"/>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qFormat/>
    <w:pPr>
      <w:bidi/>
      <w:spacing w:line="360" w:lineRule="auto"/>
      <w:jc w:val="center"/>
    </w:pPr>
    <w:rPr>
      <w:sz w:val="28"/>
      <w:szCs w:val="28"/>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0109B"/>
    <w:pPr>
      <w:ind w:left="720"/>
      <w:contextualSpacing/>
    </w:pPr>
  </w:style>
  <w:style w:type="paragraph" w:customStyle="1" w:styleId="HeaderandFooter">
    <w:name w:val="Header and Footer"/>
    <w:basedOn w:val="Normal"/>
    <w:qFormat/>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dc:creator>
  <dc:description/>
  <cp:lastModifiedBy>hp</cp:lastModifiedBy>
  <cp:revision>2</cp:revision>
  <dcterms:created xsi:type="dcterms:W3CDTF">2024-05-29T17:25:00Z</dcterms:created>
  <dcterms:modified xsi:type="dcterms:W3CDTF">2024-05-29T17:25:00Z</dcterms:modified>
  <dc:language>en-US</dc:language>
</cp:coreProperties>
</file>