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B07" w:rsidRPr="00EE06F8" w:rsidRDefault="00360B07" w:rsidP="00360B07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EE06F8">
        <w:rPr>
          <w:rFonts w:cs="Times New Roman"/>
          <w:b/>
          <w:bCs/>
          <w:sz w:val="32"/>
          <w:szCs w:val="32"/>
          <w:rtl/>
        </w:rPr>
        <w:t>نموذج وصف المقرر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360B07" w:rsidRPr="00DB131F" w:rsidTr="00DB0B93">
        <w:trPr>
          <w:trHeight w:val="794"/>
        </w:trPr>
        <w:tc>
          <w:tcPr>
            <w:tcW w:w="9720" w:type="dxa"/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DB131F"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>مراجعة أداء مؤسسات التعليم العالي ((مراجعة البرنامج الأكاديمي))</w:t>
            </w:r>
          </w:p>
        </w:tc>
      </w:tr>
    </w:tbl>
    <w:p w:rsidR="00360B07" w:rsidRPr="001831D0" w:rsidRDefault="00360B07" w:rsidP="001831D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40"/>
        <w:rPr>
          <w:b/>
          <w:bCs/>
          <w:color w:val="993300"/>
          <w:sz w:val="32"/>
          <w:szCs w:val="32"/>
          <w:rtl/>
          <w:lang w:bidi="ar-IQ"/>
        </w:rPr>
      </w:pPr>
      <w:r w:rsidRPr="001831D0">
        <w:rPr>
          <w:rFonts w:cs="Times New Roman"/>
          <w:b/>
          <w:bCs/>
          <w:color w:val="1F4E79"/>
          <w:sz w:val="32"/>
          <w:szCs w:val="32"/>
          <w:rtl/>
          <w:lang w:bidi="ar-IQ"/>
        </w:rPr>
        <w:t>وصف المقرر</w:t>
      </w:r>
      <w:r w:rsidR="001831D0">
        <w:rPr>
          <w:rFonts w:cs="Times New Roman" w:hint="cs"/>
          <w:b/>
          <w:bCs/>
          <w:color w:val="1F4E79"/>
          <w:sz w:val="32"/>
          <w:szCs w:val="32"/>
          <w:rtl/>
          <w:lang w:bidi="ar-IQ"/>
        </w:rPr>
        <w:t>: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360B07" w:rsidRPr="001831D0" w:rsidTr="00DB0B93">
        <w:trPr>
          <w:trHeight w:val="794"/>
        </w:trPr>
        <w:tc>
          <w:tcPr>
            <w:tcW w:w="9720" w:type="dxa"/>
            <w:shd w:val="clear" w:color="auto" w:fill="A7BFDE"/>
          </w:tcPr>
          <w:p w:rsidR="00360B07" w:rsidRPr="001831D0" w:rsidRDefault="00360B07" w:rsidP="00AA2452">
            <w:pPr>
              <w:autoSpaceDE w:val="0"/>
              <w:autoSpaceDN w:val="0"/>
              <w:adjustRightInd w:val="0"/>
              <w:spacing w:before="240" w:after="200" w:line="276" w:lineRule="auto"/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1831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يوفر وصف المقرر هذا إيجازاً مقتضياً لأهم خصائص المقرر ومخرجات التعلم المتوقعة من الطالب تحقيقها مبرهناً عما إذا كان قد حقق الاستفادة القصوى من فرص </w:t>
            </w:r>
            <w:r w:rsidRPr="001831D0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التعلم </w:t>
            </w:r>
            <w:r w:rsidRPr="001831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المتاحة</w:t>
            </w:r>
            <w:r w:rsidR="004A5331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،</w:t>
            </w:r>
            <w:r w:rsidRPr="001831D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ولابد من الربط بينها وبين وصف البرنامج.</w:t>
            </w:r>
            <w:bookmarkStart w:id="0" w:name="_GoBack"/>
            <w:bookmarkEnd w:id="0"/>
          </w:p>
        </w:tc>
      </w:tr>
    </w:tbl>
    <w:tbl>
      <w:tblPr>
        <w:bidiVisual/>
        <w:tblW w:w="9720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940"/>
      </w:tblGrid>
      <w:tr w:rsidR="00360B07" w:rsidRPr="001831D0" w:rsidTr="00DB0B93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1831D0" w:rsidRDefault="00360B07" w:rsidP="00360B0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hanging="288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1831D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المؤسسة التعليمية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1831D0" w:rsidRDefault="00191EF9" w:rsidP="00211FFD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1831D0">
              <w:rPr>
                <w:rFonts w:ascii="Cambria" w:hAnsi="Cambria" w:cs="Times New Roman" w:hint="cs"/>
                <w:b/>
                <w:bCs/>
                <w:sz w:val="28"/>
                <w:szCs w:val="28"/>
                <w:rtl/>
                <w:lang w:bidi="ar-IQ"/>
              </w:rPr>
              <w:t xml:space="preserve">وزارة التعليم العالي والبحث العلمي </w:t>
            </w:r>
            <w:r w:rsidR="001831D0">
              <w:rPr>
                <w:rFonts w:ascii="Cambria" w:hAnsi="Cambria" w:cs="Times New Roman" w:hint="cs"/>
                <w:b/>
                <w:bCs/>
                <w:sz w:val="28"/>
                <w:szCs w:val="28"/>
                <w:rtl/>
                <w:lang w:bidi="ar-IQ"/>
              </w:rPr>
              <w:t>/</w:t>
            </w:r>
            <w:r w:rsidRPr="001831D0">
              <w:rPr>
                <w:rFonts w:ascii="Cambria" w:hAnsi="Cambria" w:cs="Times New Roman" w:hint="cs"/>
                <w:b/>
                <w:bCs/>
                <w:sz w:val="28"/>
                <w:szCs w:val="28"/>
                <w:rtl/>
                <w:lang w:bidi="ar-IQ"/>
              </w:rPr>
              <w:t>كلية المنصور الجامعة</w:t>
            </w:r>
          </w:p>
        </w:tc>
      </w:tr>
      <w:tr w:rsidR="00360B07" w:rsidRPr="001831D0" w:rsidTr="00DB0B93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360B07" w:rsidRPr="001831D0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1831D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القسم الجامعي / المركز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360B07" w:rsidRPr="001831D0" w:rsidRDefault="00360B07" w:rsidP="00211FFD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1831D0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</w:t>
            </w:r>
            <w:r w:rsidR="00191EF9" w:rsidRPr="001831D0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قسم الاعلام الرقمي</w:t>
            </w:r>
          </w:p>
        </w:tc>
      </w:tr>
      <w:tr w:rsidR="00360B07" w:rsidRPr="001831D0" w:rsidTr="00DB0B93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1831D0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1831D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اسم / رمز المقرر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1831D0" w:rsidRDefault="001831D0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1831D0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الدعاية والحرب النفسية </w:t>
            </w:r>
            <w:r w:rsidR="00360B07" w:rsidRPr="001831D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–</w:t>
            </w:r>
            <w:r w:rsidR="00D92887" w:rsidRPr="001831D0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المرحلة</w:t>
            </w:r>
            <w:r w:rsidR="0044153C" w:rsidRPr="001831D0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الرابعة</w:t>
            </w:r>
          </w:p>
        </w:tc>
      </w:tr>
      <w:tr w:rsidR="00360B07" w:rsidRPr="001831D0" w:rsidTr="00DB0B93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360B07" w:rsidRPr="001831D0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1831D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البرامج التي يدخل فيها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360B07" w:rsidRPr="001831D0" w:rsidRDefault="00A75166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برنامج البكالوريوس</w:t>
            </w:r>
          </w:p>
        </w:tc>
      </w:tr>
      <w:tr w:rsidR="00360B07" w:rsidRPr="001831D0" w:rsidTr="00DB0B93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1831D0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1831D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أشكال الحضور المتاحة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1831D0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</w:p>
        </w:tc>
      </w:tr>
      <w:tr w:rsidR="00360B07" w:rsidRPr="001831D0" w:rsidTr="00DB0B93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360B07" w:rsidRPr="001831D0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1831D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الفصل / السنة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360B07" w:rsidRPr="001831D0" w:rsidRDefault="00360B07" w:rsidP="007D3720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1831D0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السنة الدراسية </w:t>
            </w:r>
            <w:r w:rsidR="007D3720" w:rsidRPr="001831D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  <w:t>2023</w:t>
            </w:r>
            <w:r w:rsidR="00211FFD" w:rsidRPr="001831D0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-</w:t>
            </w:r>
            <w:r w:rsidR="007D3720" w:rsidRPr="001831D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  <w:t xml:space="preserve">2024 </w:t>
            </w:r>
            <w:r w:rsidRPr="001831D0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360B07" w:rsidRPr="001831D0" w:rsidTr="00DB0B93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1831D0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1831D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عدد الساعات الدراسية </w:t>
            </w:r>
            <w:r w:rsidRPr="001831D0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(الكلي)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1831D0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1831D0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(2) س اسبوعيا</w:t>
            </w:r>
            <w:r w:rsidR="00A75166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ً</w:t>
            </w:r>
            <w:r w:rsidRPr="001831D0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360B07" w:rsidRPr="001831D0" w:rsidTr="00DB0B93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360B07" w:rsidRPr="001831D0" w:rsidRDefault="00360B07" w:rsidP="00360B0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1831D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تاريخ إعداد هذا الوصف 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360B07" w:rsidRPr="001831D0" w:rsidRDefault="00211FFD" w:rsidP="00A7516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1831D0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44153C" w:rsidRPr="001831D0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2</w:t>
            </w:r>
            <w:r w:rsidR="00A75166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9</w:t>
            </w:r>
            <w:r w:rsidR="00360B07" w:rsidRPr="001831D0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/</w:t>
            </w:r>
            <w:r w:rsidR="0044153C" w:rsidRPr="001831D0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11</w:t>
            </w:r>
            <w:r w:rsidR="00360B07" w:rsidRPr="001831D0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/</w:t>
            </w:r>
            <w:r w:rsidR="002B0A47" w:rsidRPr="001831D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  <w:t>2023</w:t>
            </w:r>
          </w:p>
        </w:tc>
      </w:tr>
      <w:tr w:rsidR="00360B07" w:rsidRPr="001831D0" w:rsidTr="00DB0B93">
        <w:trPr>
          <w:trHeight w:val="72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360B07" w:rsidRPr="001831D0" w:rsidRDefault="00360B07" w:rsidP="00360B0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1831D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أهداف المقرر</w:t>
            </w:r>
          </w:p>
        </w:tc>
      </w:tr>
      <w:tr w:rsidR="00360B07" w:rsidRPr="001831D0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360B07" w:rsidRPr="001831D0" w:rsidRDefault="00360B07" w:rsidP="00780B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1831D0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اكساب المتعلمين المعرفة بمبادئ </w:t>
            </w:r>
            <w:r w:rsidR="00780BCF" w:rsidRPr="001831D0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العلاقات العامة الرقمية</w:t>
            </w:r>
            <w:r w:rsidRPr="001831D0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.</w:t>
            </w:r>
            <w:r w:rsidRPr="001831D0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:rsidR="00360B07" w:rsidRPr="001831D0" w:rsidRDefault="00360B07" w:rsidP="00A7516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1831D0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معرفة </w:t>
            </w:r>
            <w:r w:rsidR="00A75166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اساسيات</w:t>
            </w:r>
            <w:r w:rsidR="00780BCF" w:rsidRPr="001831D0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A75166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الدعاية والحرب النفسية</w:t>
            </w:r>
            <w:r w:rsidR="00780BCF" w:rsidRPr="001831D0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1831D0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.</w:t>
            </w:r>
          </w:p>
        </w:tc>
      </w:tr>
      <w:tr w:rsidR="00360B07" w:rsidRPr="001831D0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360B07" w:rsidRPr="001831D0" w:rsidRDefault="00360B07" w:rsidP="00A7516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1831D0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التعرف على </w:t>
            </w:r>
            <w:r w:rsidR="00A75166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كيف إجراء الحملات الدعائية بكل أنواعها </w:t>
            </w:r>
            <w:r w:rsidRPr="001831D0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.</w:t>
            </w:r>
          </w:p>
        </w:tc>
      </w:tr>
      <w:tr w:rsidR="00360B07" w:rsidRPr="001831D0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360B07" w:rsidRPr="001831D0" w:rsidRDefault="00360B07" w:rsidP="00A7516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1831D0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التعرف على </w:t>
            </w:r>
            <w:r w:rsidR="00A75166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أساليب الدعاية والحرب النفسية</w:t>
            </w:r>
            <w:r w:rsidRPr="001831D0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.</w:t>
            </w:r>
          </w:p>
        </w:tc>
      </w:tr>
      <w:tr w:rsidR="00360B07" w:rsidRPr="001831D0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360B07" w:rsidRPr="001831D0" w:rsidRDefault="00360B07" w:rsidP="00A7516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1831D0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IQ"/>
              </w:rPr>
              <w:t>التعرف على</w:t>
            </w:r>
            <w:r w:rsidR="00A75166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عملية توظيف الوسائل الالكترونية في الدعاية والحرب النفسية</w:t>
            </w:r>
            <w:r w:rsidRPr="001831D0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.</w:t>
            </w:r>
            <w:r w:rsidRPr="001831D0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</w:t>
            </w:r>
          </w:p>
        </w:tc>
      </w:tr>
      <w:tr w:rsidR="00360B07" w:rsidRPr="001831D0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360B07" w:rsidRPr="001831D0" w:rsidRDefault="00A75166" w:rsidP="00A7516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IQ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معرفة وظائف وسمات الدعاية والحرب النفسية الالكترونية</w:t>
            </w:r>
            <w:r w:rsidR="00360B07" w:rsidRPr="001831D0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.</w:t>
            </w:r>
          </w:p>
        </w:tc>
      </w:tr>
      <w:tr w:rsidR="00360B07" w:rsidRPr="001831D0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360B07" w:rsidRPr="001831D0" w:rsidRDefault="001831D0" w:rsidP="00A75166">
            <w:p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IQ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 ـــ</w:t>
            </w:r>
            <w:r w:rsidR="00360B07" w:rsidRPr="001831D0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التعرف على</w:t>
            </w:r>
            <w:r w:rsidR="00A75166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نماذج</w:t>
            </w:r>
            <w:r w:rsidR="00BF0EE0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وتطبيقات </w:t>
            </w:r>
            <w:r w:rsidR="00A75166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عملية للدعاية والحرب النفسية</w:t>
            </w:r>
            <w:r w:rsidR="00360B07" w:rsidRPr="001831D0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.</w:t>
            </w:r>
            <w:r w:rsidR="00360B07" w:rsidRPr="001831D0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360B07" w:rsidRPr="001831D0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360B07" w:rsidRPr="001831D0" w:rsidRDefault="00360B07" w:rsidP="00DB0B93">
            <w:p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IQ"/>
              </w:rPr>
            </w:pPr>
          </w:p>
        </w:tc>
      </w:tr>
      <w:tr w:rsidR="00EF11DF" w:rsidRPr="001831D0" w:rsidTr="00EF11DF">
        <w:trPr>
          <w:trHeight w:val="40"/>
        </w:trPr>
        <w:tc>
          <w:tcPr>
            <w:tcW w:w="9720" w:type="dxa"/>
            <w:gridSpan w:val="2"/>
            <w:shd w:val="clear" w:color="auto" w:fill="A7BFDE"/>
          </w:tcPr>
          <w:tbl>
            <w:tblPr>
              <w:tblpPr w:leftFromText="180" w:rightFromText="180" w:vertAnchor="text" w:horzAnchor="margin" w:tblpY="182"/>
              <w:bidiVisual/>
              <w:tblW w:w="9720" w:type="dxa"/>
              <w:tblBorders>
                <w:top w:val="single" w:sz="8" w:space="0" w:color="4F81BD"/>
                <w:left w:val="single" w:sz="8" w:space="0" w:color="4F81BD"/>
                <w:bottom w:val="single" w:sz="8" w:space="0" w:color="4F81BD"/>
                <w:right w:val="single" w:sz="8" w:space="0" w:color="4F81BD"/>
                <w:insideH w:val="single" w:sz="8" w:space="0" w:color="4F81BD"/>
                <w:insideV w:val="single" w:sz="8" w:space="0" w:color="4F81BD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20"/>
            </w:tblGrid>
            <w:tr w:rsidR="00EF11DF" w:rsidRPr="00DB131F" w:rsidTr="00EF11DF">
              <w:trPr>
                <w:trHeight w:val="653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EF11DF" w:rsidRPr="001831D0" w:rsidRDefault="00EF11DF" w:rsidP="00EF11DF">
                  <w:pPr>
                    <w:numPr>
                      <w:ilvl w:val="0"/>
                      <w:numId w:val="1"/>
                    </w:numPr>
                    <w:tabs>
                      <w:tab w:val="left" w:pos="507"/>
                    </w:tabs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lastRenderedPageBreak/>
                    <w:t>مخرجات التعلم وطرائق التعليم والتعلم والتقييم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:</w:t>
                  </w:r>
                </w:p>
              </w:tc>
            </w:tr>
            <w:tr w:rsidR="00EF11DF" w:rsidRPr="00DB131F" w:rsidTr="00EF11DF">
              <w:trPr>
                <w:trHeight w:val="2490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EF11DF" w:rsidRPr="001831D0" w:rsidRDefault="00EF11DF" w:rsidP="00EF11DF">
                  <w:pPr>
                    <w:autoSpaceDE w:val="0"/>
                    <w:autoSpaceDN w:val="0"/>
                    <w:adjustRightInd w:val="0"/>
                    <w:ind w:left="432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أ- المعرفة والفهم 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:</w:t>
                  </w:r>
                </w:p>
                <w:p w:rsidR="00EF11DF" w:rsidRPr="001831D0" w:rsidRDefault="00EF11DF" w:rsidP="00FF4FFA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1-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التعرف على مفهوم 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الدعاية الالكترونية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.</w:t>
                  </w:r>
                </w:p>
                <w:p w:rsidR="00EF11DF" w:rsidRPr="001831D0" w:rsidRDefault="00EF11DF" w:rsidP="00FF4FFA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2-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التعرف على 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الحرب النفسية الالكترونية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. </w:t>
                  </w:r>
                </w:p>
                <w:p w:rsidR="00EF11DF" w:rsidRPr="001831D0" w:rsidRDefault="00EF11DF" w:rsidP="00FF4FFA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3- 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تعلم الفقرات والخطوات الخاصة بإجراءات البحث العلمي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. </w:t>
                  </w:r>
                </w:p>
                <w:p w:rsidR="00EF11DF" w:rsidRPr="001831D0" w:rsidRDefault="00EF11DF" w:rsidP="00EF11DF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4-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تحليل المواقع الالكترونية محليا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ً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ودوليا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ً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.</w:t>
                  </w:r>
                </w:p>
                <w:p w:rsidR="00EF11DF" w:rsidRPr="001831D0" w:rsidRDefault="00EF11DF" w:rsidP="00EF11DF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5- 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تنمية توقعات الكفاءة الذاتية باتجاه تحديد الجمهور وابعاد دراسته .</w:t>
                  </w:r>
                </w:p>
              </w:tc>
            </w:tr>
            <w:tr w:rsidR="00EF11DF" w:rsidRPr="00DB131F" w:rsidTr="00EF11DF">
              <w:trPr>
                <w:trHeight w:val="1631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EF11DF" w:rsidRPr="001831D0" w:rsidRDefault="00EF11DF" w:rsidP="00EF11DF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ب -  المهارات الخاصة بالموضوع 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:</w:t>
                  </w:r>
                </w:p>
                <w:p w:rsidR="00EF11DF" w:rsidRPr="001831D0" w:rsidRDefault="00EF11DF" w:rsidP="00FF4FFA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1 –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تطور مهارات 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تنظيم التعلم في مفهوم 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الدعاية والحرب النفسية الكترونياً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.</w:t>
                  </w:r>
                </w:p>
                <w:p w:rsidR="00EF11DF" w:rsidRPr="001831D0" w:rsidRDefault="00EF11DF" w:rsidP="00FF4FFA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2 – 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تشكيل رؤية مستقبلية باتجاه بناء 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نماذج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للحملات الدعائية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. </w:t>
                  </w:r>
                </w:p>
              </w:tc>
            </w:tr>
            <w:tr w:rsidR="00EF11DF" w:rsidRPr="00DB131F" w:rsidTr="00EF11DF">
              <w:trPr>
                <w:trHeight w:val="423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EF11DF" w:rsidRPr="001831D0" w:rsidRDefault="00EF11DF" w:rsidP="00EF11DF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    طرائق التعليم والتعلم 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:</w:t>
                  </w:r>
                </w:p>
              </w:tc>
            </w:tr>
            <w:tr w:rsidR="00EF11DF" w:rsidRPr="00DB131F" w:rsidTr="00EF11DF">
              <w:trPr>
                <w:trHeight w:val="624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EF11DF" w:rsidRPr="001831D0" w:rsidRDefault="00EF11DF" w:rsidP="00EF11DF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1831D0">
                    <w:rPr>
                      <w:rFonts w:cs="Times New Roman"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طريقة  الالقاء والاستجواب الحي وحل المشكلات والمناقشة</w:t>
                  </w:r>
                  <w:r w:rsidR="00FF4FFA">
                    <w:rPr>
                      <w:rFonts w:cs="Times New Roman"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.</w:t>
                  </w:r>
                </w:p>
                <w:p w:rsidR="00EF11DF" w:rsidRPr="001831D0" w:rsidRDefault="00EF11DF" w:rsidP="00EF11DF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تضمين طرائق التدريس استعمال للتكنولوجيا التعليم (الداتو شو ) 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.</w:t>
                  </w:r>
                </w:p>
                <w:p w:rsidR="00EF11DF" w:rsidRPr="001831D0" w:rsidRDefault="00EF11DF" w:rsidP="00EF11DF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lang w:bidi="ar-IQ"/>
                    </w:rPr>
                  </w:pP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تشجيع الطلبة على التعلم الذاتي 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.</w:t>
                  </w:r>
                </w:p>
              </w:tc>
            </w:tr>
            <w:tr w:rsidR="00EF11DF" w:rsidRPr="00DB131F" w:rsidTr="00EF11DF">
              <w:trPr>
                <w:trHeight w:val="400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EF11DF" w:rsidRPr="001831D0" w:rsidRDefault="00EF11DF" w:rsidP="00EF11DF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    طرائق التقييم 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:</w:t>
                  </w:r>
                </w:p>
              </w:tc>
            </w:tr>
            <w:tr w:rsidR="00EF11DF" w:rsidRPr="00DB131F" w:rsidTr="00EF11DF">
              <w:trPr>
                <w:trHeight w:val="624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EF11DF" w:rsidRPr="001831D0" w:rsidRDefault="00EF11DF" w:rsidP="00EF11DF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الاختبارات التحريرية المقالية والموضوعية  مع ملاحظة التدريسي لشكل النشاط  للمتعلم  باعتماد اساليب </w:t>
                  </w:r>
                </w:p>
                <w:p w:rsidR="00EF11DF" w:rsidRPr="001831D0" w:rsidRDefault="00EF11DF" w:rsidP="00EF11DF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lang w:bidi="ar-IQ"/>
                    </w:rPr>
                  </w:pP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(التقويم التمهيدي </w:t>
                  </w: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–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التقويم البنائي </w:t>
                  </w: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–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التقويم الختامي ) ممثلا في الاختبارات الفصلية والنهائية </w:t>
                  </w:r>
                </w:p>
              </w:tc>
            </w:tr>
            <w:tr w:rsidR="00EF11DF" w:rsidRPr="00DB131F" w:rsidTr="00EF11DF">
              <w:trPr>
                <w:trHeight w:val="1290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EF11DF" w:rsidRPr="001831D0" w:rsidRDefault="00EF11DF" w:rsidP="00EF11DF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ج- مهارات التفكير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:</w:t>
                  </w:r>
                </w:p>
                <w:p w:rsidR="00EF11DF" w:rsidRPr="001831D0" w:rsidRDefault="00EF11DF" w:rsidP="00EF11DF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1-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التخطيط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.</w:t>
                  </w:r>
                </w:p>
                <w:p w:rsidR="00EF11DF" w:rsidRPr="001831D0" w:rsidRDefault="00EF11DF" w:rsidP="00EF11DF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2-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التنظيم 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.</w:t>
                  </w:r>
                </w:p>
                <w:p w:rsidR="00EF11DF" w:rsidRPr="001831D0" w:rsidRDefault="00EF11DF" w:rsidP="00EF11DF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3-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المراقبة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.</w:t>
                  </w:r>
                </w:p>
                <w:p w:rsidR="00EF11DF" w:rsidRPr="001831D0" w:rsidRDefault="00EF11DF" w:rsidP="00EF11DF">
                  <w:pPr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4- 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التقويم</w:t>
                  </w: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.</w:t>
                  </w:r>
                </w:p>
              </w:tc>
            </w:tr>
            <w:tr w:rsidR="00EF11DF" w:rsidRPr="00DB131F" w:rsidTr="00EF11DF">
              <w:trPr>
                <w:trHeight w:val="471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EF11DF" w:rsidRPr="001831D0" w:rsidRDefault="00EF11DF" w:rsidP="00EF11DF">
                  <w:pPr>
                    <w:tabs>
                      <w:tab w:val="left" w:pos="612"/>
                    </w:tabs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   طرائق التعليم والتعلم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:</w:t>
                  </w: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</w:p>
              </w:tc>
            </w:tr>
            <w:tr w:rsidR="00EF11DF" w:rsidRPr="00DB131F" w:rsidTr="00EF11DF">
              <w:trPr>
                <w:trHeight w:val="624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EF11DF" w:rsidRPr="001831D0" w:rsidRDefault="00EF11DF" w:rsidP="00EF11DF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lang w:bidi="ar-IQ"/>
                    </w:rPr>
                  </w:pP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الالقاء </w:t>
                  </w: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–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المناقشة </w:t>
                  </w: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–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الاستجواب الحي 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.</w:t>
                  </w:r>
                </w:p>
                <w:p w:rsidR="00EF11DF" w:rsidRPr="001831D0" w:rsidRDefault="00EF11DF" w:rsidP="00EF11DF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lang w:bidi="ar-IQ"/>
                    </w:rPr>
                  </w:pP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التعلم المنظم ذاتيا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.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</w:p>
              </w:tc>
            </w:tr>
            <w:tr w:rsidR="00EF11DF" w:rsidRPr="00DB131F" w:rsidTr="00EF11DF">
              <w:trPr>
                <w:trHeight w:val="425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EF11DF" w:rsidRPr="001831D0" w:rsidRDefault="00EF11DF" w:rsidP="00EF11DF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  طرائق التقييم 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:</w:t>
                  </w:r>
                </w:p>
              </w:tc>
            </w:tr>
            <w:tr w:rsidR="00EF11DF" w:rsidRPr="00DB131F" w:rsidTr="00EF11DF">
              <w:trPr>
                <w:trHeight w:val="624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EF11DF" w:rsidRPr="001831D0" w:rsidRDefault="0069589F" w:rsidP="00EF11DF">
                  <w:pPr>
                    <w:autoSpaceDE w:val="0"/>
                    <w:autoSpaceDN w:val="0"/>
                    <w:adjustRightInd w:val="0"/>
                    <w:ind w:left="360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lang w:bidi="ar-IQ"/>
                    </w:rPr>
                  </w:pPr>
                  <w:r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الاختبارات التحريرية 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،</w:t>
                  </w:r>
                  <w:r w:rsidR="00EF11DF"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والملاحظة 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العلمية،</w:t>
                  </w:r>
                  <w:r w:rsidR="00EF11DF"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 w:rsidR="00FF4FFA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ونشاطات صفية ولاصفية.</w:t>
                  </w:r>
                </w:p>
              </w:tc>
            </w:tr>
            <w:tr w:rsidR="00EF11DF" w:rsidRPr="00DB131F" w:rsidTr="00EF11DF">
              <w:trPr>
                <w:trHeight w:val="1584"/>
              </w:trPr>
              <w:tc>
                <w:tcPr>
                  <w:tcW w:w="9720" w:type="dxa"/>
                  <w:shd w:val="clear" w:color="auto" w:fill="A7BFDE"/>
                  <w:vAlign w:val="center"/>
                </w:tcPr>
                <w:p w:rsidR="00EF11DF" w:rsidRPr="001831D0" w:rsidRDefault="00EF11DF" w:rsidP="0069589F">
                  <w:pPr>
                    <w:autoSpaceDE w:val="0"/>
                    <w:autoSpaceDN w:val="0"/>
                    <w:adjustRightInd w:val="0"/>
                    <w:ind w:left="432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د - المهارات  العامة والمنقولة ( المهارات الأخرى المتعلقة بقابلية التوظيف والتطور الشخصي )</w:t>
                  </w:r>
                  <w:r w:rsidR="0069589F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:</w:t>
                  </w:r>
                </w:p>
                <w:p w:rsidR="00EF11DF" w:rsidRPr="001831D0" w:rsidRDefault="00EF11DF" w:rsidP="00EF11DF">
                  <w:pPr>
                    <w:tabs>
                      <w:tab w:val="left" w:pos="687"/>
                    </w:tabs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1-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توفير فرص التعلم المستمر للطلبة وتحفيزهم عليها </w:t>
                  </w:r>
                  <w:r w:rsidR="0069589F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.</w:t>
                  </w:r>
                </w:p>
                <w:p w:rsidR="00EF11DF" w:rsidRPr="001831D0" w:rsidRDefault="00EF11DF" w:rsidP="00EF11DF">
                  <w:pPr>
                    <w:tabs>
                      <w:tab w:val="left" w:pos="687"/>
                    </w:tabs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2-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التعلم الذاتي المنظم</w:t>
                  </w:r>
                  <w:r w:rsidR="0069589F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.</w:t>
                  </w:r>
                </w:p>
                <w:p w:rsidR="00EF11DF" w:rsidRPr="001831D0" w:rsidRDefault="00EF11DF" w:rsidP="00EF11DF">
                  <w:pPr>
                    <w:tabs>
                      <w:tab w:val="left" w:pos="687"/>
                    </w:tabs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3-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التواصل الاجتماعي</w:t>
                  </w:r>
                  <w:r w:rsidR="0069589F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.</w:t>
                  </w:r>
                </w:p>
                <w:p w:rsidR="00EF11DF" w:rsidRPr="001831D0" w:rsidRDefault="00EF11DF" w:rsidP="00EF11DF">
                  <w:pPr>
                    <w:tabs>
                      <w:tab w:val="left" w:pos="687"/>
                    </w:tabs>
                    <w:autoSpaceDE w:val="0"/>
                    <w:autoSpaceDN w:val="0"/>
                    <w:adjustRightInd w:val="0"/>
                    <w:ind w:left="612"/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lang w:bidi="ar-IQ"/>
                    </w:rPr>
                  </w:pP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4-  </w:t>
                  </w:r>
                  <w:r w:rsidRPr="001831D0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الادارة الذاتية</w:t>
                  </w:r>
                  <w:r w:rsidR="0069589F">
                    <w:rPr>
                      <w:rFonts w:ascii="Cambria" w:hAnsi="Cambria" w:cs="Times New Roman" w:hint="cs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>.</w:t>
                  </w:r>
                  <w:r w:rsidRPr="001831D0">
                    <w:rPr>
                      <w:rFonts w:ascii="Cambria" w:hAnsi="Cambria" w:cs="Times New Roman"/>
                      <w:b/>
                      <w:bCs/>
                      <w:color w:val="000000"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</w:p>
              </w:tc>
            </w:tr>
          </w:tbl>
          <w:p w:rsidR="00EF11DF" w:rsidRPr="00160159" w:rsidRDefault="00EF11DF" w:rsidP="006377FB"/>
        </w:tc>
      </w:tr>
    </w:tbl>
    <w:p w:rsidR="00360B07" w:rsidRPr="0020555A" w:rsidRDefault="00360B07" w:rsidP="00360B07">
      <w:pPr>
        <w:rPr>
          <w:vanish/>
        </w:rPr>
      </w:pPr>
    </w:p>
    <w:tbl>
      <w:tblPr>
        <w:tblpPr w:leftFromText="180" w:rightFromText="180" w:vertAnchor="text" w:horzAnchor="margin" w:tblpXSpec="center" w:tblpY="-486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260"/>
        <w:gridCol w:w="2160"/>
        <w:gridCol w:w="2160"/>
        <w:gridCol w:w="1440"/>
        <w:gridCol w:w="1440"/>
      </w:tblGrid>
      <w:tr w:rsidR="00360B07" w:rsidRPr="00DB131F" w:rsidTr="007B23AC">
        <w:trPr>
          <w:trHeight w:val="538"/>
        </w:trPr>
        <w:tc>
          <w:tcPr>
            <w:tcW w:w="9720" w:type="dxa"/>
            <w:gridSpan w:val="6"/>
            <w:shd w:val="clear" w:color="auto" w:fill="A7BFDE"/>
            <w:vAlign w:val="center"/>
          </w:tcPr>
          <w:p w:rsidR="00360B07" w:rsidRPr="00A75166" w:rsidRDefault="00360B07" w:rsidP="007B23AC">
            <w:pPr>
              <w:numPr>
                <w:ilvl w:val="0"/>
                <w:numId w:val="1"/>
              </w:numPr>
              <w:tabs>
                <w:tab w:val="left" w:pos="43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A75166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lastRenderedPageBreak/>
              <w:t>بنية المقرر</w:t>
            </w:r>
            <w:r w:rsidR="00A75166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:</w:t>
            </w:r>
          </w:p>
        </w:tc>
      </w:tr>
      <w:tr w:rsidR="00360B07" w:rsidRPr="00DB131F" w:rsidTr="007B23AC">
        <w:trPr>
          <w:trHeight w:val="907"/>
        </w:trPr>
        <w:tc>
          <w:tcPr>
            <w:tcW w:w="1260" w:type="dxa"/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الأسبوع</w:t>
            </w:r>
          </w:p>
        </w:tc>
        <w:tc>
          <w:tcPr>
            <w:tcW w:w="1260" w:type="dxa"/>
            <w:shd w:val="clear" w:color="auto" w:fill="D3DFE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الساعات</w:t>
            </w:r>
          </w:p>
        </w:tc>
        <w:tc>
          <w:tcPr>
            <w:tcW w:w="2160" w:type="dxa"/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مخرجات التعلم المطلوبة</w:t>
            </w:r>
          </w:p>
        </w:tc>
        <w:tc>
          <w:tcPr>
            <w:tcW w:w="2160" w:type="dxa"/>
            <w:shd w:val="clear" w:color="auto" w:fill="D3DFE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اسم الوحدة / المساق أو الموضوع</w:t>
            </w:r>
          </w:p>
        </w:tc>
        <w:tc>
          <w:tcPr>
            <w:tcW w:w="1440" w:type="dxa"/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طريقة التعليم</w:t>
            </w:r>
          </w:p>
        </w:tc>
        <w:tc>
          <w:tcPr>
            <w:tcW w:w="1440" w:type="dxa"/>
            <w:shd w:val="clear" w:color="auto" w:fill="D3DFE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طريقة التقييم</w:t>
            </w:r>
          </w:p>
        </w:tc>
      </w:tr>
      <w:tr w:rsidR="00360B07" w:rsidRPr="00DB131F" w:rsidTr="007B23AC">
        <w:trPr>
          <w:trHeight w:val="39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1831D0" w:rsidRDefault="00360B07" w:rsidP="007B23A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  <w:r w:rsidRPr="001831D0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    المشار اليها في المحور السابق وكل حسب المحتوى 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69589F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نشأة الدعاية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39"/>
        </w:trPr>
        <w:tc>
          <w:tcPr>
            <w:tcW w:w="1260" w:type="dxa"/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260" w:type="dxa"/>
            <w:shd w:val="clear" w:color="auto" w:fill="D3DFE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shd w:val="clear" w:color="auto" w:fill="A7BFDE"/>
            <w:vAlign w:val="center"/>
          </w:tcPr>
          <w:p w:rsidR="00360B07" w:rsidRPr="00DB131F" w:rsidRDefault="00360B07" w:rsidP="007B23AC">
            <w:pPr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shd w:val="clear" w:color="auto" w:fill="D3DFEE"/>
            <w:vAlign w:val="center"/>
          </w:tcPr>
          <w:p w:rsidR="00360B07" w:rsidRPr="00F43F10" w:rsidRDefault="0069589F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مفهوم الدعاية</w:t>
            </w:r>
          </w:p>
        </w:tc>
        <w:tc>
          <w:tcPr>
            <w:tcW w:w="1440" w:type="dxa"/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shd w:val="clear" w:color="auto" w:fill="D3DFE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20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69589F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تعاريف الدعاية الالكترونية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31"/>
        </w:trPr>
        <w:tc>
          <w:tcPr>
            <w:tcW w:w="1260" w:type="dxa"/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260" w:type="dxa"/>
            <w:shd w:val="clear" w:color="auto" w:fill="D3DFE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shd w:val="clear" w:color="auto" w:fill="D3DFEE"/>
            <w:vAlign w:val="center"/>
          </w:tcPr>
          <w:p w:rsidR="00360B07" w:rsidRPr="00F43F10" w:rsidRDefault="0069589F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مبادى الدعاية الالكترونية</w:t>
            </w:r>
          </w:p>
        </w:tc>
        <w:tc>
          <w:tcPr>
            <w:tcW w:w="1440" w:type="dxa"/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shd w:val="clear" w:color="auto" w:fill="D3DFE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40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374C6E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تطبيق</w:t>
            </w:r>
            <w:r w:rsidR="0069589F" w:rsidRPr="00F43F10">
              <w:rPr>
                <w:rFonts w:hint="cs"/>
                <w:b/>
                <w:bCs/>
                <w:rtl/>
              </w:rPr>
              <w:t>ات</w:t>
            </w:r>
            <w:r w:rsidRPr="00F43F10">
              <w:rPr>
                <w:rFonts w:hint="cs"/>
                <w:b/>
                <w:bCs/>
                <w:rtl/>
              </w:rPr>
              <w:t xml:space="preserve"> عملي</w:t>
            </w:r>
            <w:r w:rsidR="0069589F" w:rsidRPr="00F43F10">
              <w:rPr>
                <w:rFonts w:hint="cs"/>
                <w:b/>
                <w:bCs/>
                <w:rtl/>
              </w:rPr>
              <w:t>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23"/>
        </w:trPr>
        <w:tc>
          <w:tcPr>
            <w:tcW w:w="1260" w:type="dxa"/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1260" w:type="dxa"/>
            <w:shd w:val="clear" w:color="auto" w:fill="D3DFE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shd w:val="clear" w:color="auto" w:fill="D3DFEE"/>
            <w:vAlign w:val="center"/>
          </w:tcPr>
          <w:p w:rsidR="00360B07" w:rsidRPr="00F43F10" w:rsidRDefault="0069589F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قواعد الدعاية الالكترونية</w:t>
            </w:r>
          </w:p>
        </w:tc>
        <w:tc>
          <w:tcPr>
            <w:tcW w:w="1440" w:type="dxa"/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 </w:t>
            </w:r>
            <w:r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الاستجواب الحي</w:t>
            </w:r>
          </w:p>
        </w:tc>
        <w:tc>
          <w:tcPr>
            <w:tcW w:w="1440" w:type="dxa"/>
            <w:shd w:val="clear" w:color="auto" w:fill="D3DFE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69589F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أنواع الدعاية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69589F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مفهوم الدعاية السياسية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69589F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الدعاية في الازمات والحروب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69589F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أساليب الاقناع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69589F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مدخل تاريخي للحرب النفسية الالكترونية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69589F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تعاريف الحرب النفسية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 </w:t>
            </w:r>
            <w:r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الاستجواب الحي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69589F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أنواع الحرب النفسية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69589F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اساليب التأثير في الحرب النفسية الالكترونية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69589F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تطبيقات عملية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69589F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وسائل الحرب النفسية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69589F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أمتحان نصف السنة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69589F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أهداف الحرب النفسية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 </w:t>
            </w:r>
            <w:r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الاستجواب الحي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69589F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دور الحرب النفسية في النزاعات العربية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lastRenderedPageBreak/>
              <w:t>20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69589F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الحرب النفسية والارهاب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21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69589F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عمليات غسل الدماغ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22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7240C8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 xml:space="preserve">نتائج الحرب النفسية 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23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7240C8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الشائعات في الحرب النفسية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24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7240C8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سمات الشائعات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 </w:t>
            </w:r>
            <w:r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الاستجواب الحي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25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7240C8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كيف توجيه الشائعات الكترونياً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26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7240C8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وسائل بث ونشر الشائعات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27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7240C8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الحرب النفسية وعمليات التسميم السياسي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28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7240C8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اهداف التسميم السياسي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29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7240C8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أشكال التسميم السياسي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7B23AC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7B23A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30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7B23A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7240C8" w:rsidP="007B23AC">
            <w:pPr>
              <w:jc w:val="center"/>
              <w:rPr>
                <w:b/>
                <w:bCs/>
                <w:rtl/>
              </w:rPr>
            </w:pPr>
            <w:r w:rsidRPr="00F43F10">
              <w:rPr>
                <w:rFonts w:hint="cs"/>
                <w:b/>
                <w:bCs/>
                <w:rtl/>
              </w:rPr>
              <w:t>الامتحان النهائي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 </w:t>
            </w:r>
            <w:r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الاستجواب الحي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7B23A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</w:tbl>
    <w:p w:rsidR="00360B07" w:rsidRPr="00807DE1" w:rsidRDefault="00360B07" w:rsidP="00360B07">
      <w:pPr>
        <w:rPr>
          <w:vanish/>
        </w:rPr>
      </w:pPr>
    </w:p>
    <w:tbl>
      <w:tblPr>
        <w:bidiVisual/>
        <w:tblW w:w="9813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407"/>
        <w:gridCol w:w="5806"/>
      </w:tblGrid>
      <w:tr w:rsidR="00360B07" w:rsidRPr="00DB131F" w:rsidTr="001831D0">
        <w:trPr>
          <w:trHeight w:val="477"/>
        </w:trPr>
        <w:tc>
          <w:tcPr>
            <w:tcW w:w="9813" w:type="dxa"/>
            <w:gridSpan w:val="3"/>
            <w:shd w:val="clear" w:color="auto" w:fill="A7BFDE"/>
            <w:vAlign w:val="center"/>
          </w:tcPr>
          <w:p w:rsidR="00360B07" w:rsidRPr="007B23AC" w:rsidRDefault="00360B07" w:rsidP="00360B07">
            <w:pPr>
              <w:numPr>
                <w:ilvl w:val="0"/>
                <w:numId w:val="1"/>
              </w:numPr>
              <w:tabs>
                <w:tab w:val="left" w:pos="252"/>
                <w:tab w:val="left" w:pos="43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7B23AC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البنية التحتية </w:t>
            </w:r>
            <w:r w:rsidRPr="007B23A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قاعات دراسية عدد (5) مكتبة قسم   - شبكة انترنيبت للتدريسيين </w:t>
            </w:r>
          </w:p>
        </w:tc>
      </w:tr>
      <w:tr w:rsidR="00360B07" w:rsidRPr="00DB131F" w:rsidTr="001831D0">
        <w:trPr>
          <w:trHeight w:val="1587"/>
        </w:trPr>
        <w:tc>
          <w:tcPr>
            <w:tcW w:w="4007" w:type="dxa"/>
            <w:gridSpan w:val="2"/>
            <w:shd w:val="clear" w:color="auto" w:fill="A7BFDE"/>
            <w:vAlign w:val="center"/>
          </w:tcPr>
          <w:p w:rsidR="00360B07" w:rsidRPr="00F43F10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F43F1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القراءات المطلوبة :</w:t>
            </w:r>
          </w:p>
          <w:p w:rsidR="00360B07" w:rsidRPr="00F43F10" w:rsidRDefault="00360B07" w:rsidP="00360B0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F43F1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النصوص الأساسية </w:t>
            </w:r>
          </w:p>
          <w:p w:rsidR="00360B07" w:rsidRPr="00F43F10" w:rsidRDefault="00360B07" w:rsidP="00360B0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F43F1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كتب المقرر</w:t>
            </w:r>
          </w:p>
          <w:p w:rsidR="00360B07" w:rsidRPr="00F43F10" w:rsidRDefault="00360B07" w:rsidP="00360B0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F43F1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أخرى</w:t>
            </w:r>
            <w:r w:rsidRPr="00F43F10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 </w:t>
            </w:r>
          </w:p>
        </w:tc>
        <w:tc>
          <w:tcPr>
            <w:tcW w:w="5806" w:type="dxa"/>
            <w:shd w:val="clear" w:color="auto" w:fill="D3DFEE"/>
            <w:vAlign w:val="center"/>
          </w:tcPr>
          <w:p w:rsidR="00360B07" w:rsidRPr="00F43F10" w:rsidRDefault="007240C8" w:rsidP="007240C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F43F10">
              <w:rPr>
                <w:rFonts w:ascii="Cambria" w:hAnsi="Cambria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الحرب النفسية/ أحمد نوفل.</w:t>
            </w:r>
          </w:p>
          <w:p w:rsidR="007240C8" w:rsidRPr="00F43F10" w:rsidRDefault="007240C8" w:rsidP="007240C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  <w:r w:rsidRPr="00F43F10">
              <w:rPr>
                <w:rFonts w:ascii="Cambria" w:hAnsi="Cambria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الحرب النفسية/ صلاح نصر.</w:t>
            </w:r>
          </w:p>
        </w:tc>
      </w:tr>
      <w:tr w:rsidR="00360B07" w:rsidRPr="00DB131F" w:rsidTr="001831D0">
        <w:trPr>
          <w:trHeight w:val="1247"/>
        </w:trPr>
        <w:tc>
          <w:tcPr>
            <w:tcW w:w="4007" w:type="dxa"/>
            <w:gridSpan w:val="2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F43F1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متطلبات خاصة ( وتشمل على سبيل المثال ورش العمل والدوريات والبرمجيات والمواقع الالكترونية )</w:t>
            </w:r>
          </w:p>
        </w:tc>
        <w:tc>
          <w:tcPr>
            <w:tcW w:w="580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F43F10" w:rsidRDefault="007B23AC" w:rsidP="007B23AC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  <w:r w:rsidRPr="00F43F10">
              <w:rPr>
                <w:rFonts w:ascii="Cambria" w:hAnsi="Cambria"/>
                <w:color w:val="000000"/>
                <w:sz w:val="28"/>
                <w:szCs w:val="28"/>
                <w:rtl/>
                <w:lang w:bidi="ar-IQ"/>
              </w:rPr>
              <w:t xml:space="preserve">- الدوريات والمواقع الالكترونية/ </w:t>
            </w:r>
            <w:r w:rsidRPr="00F43F10">
              <w:rPr>
                <w:rFonts w:ascii="Cambria" w:hAnsi="Cambria"/>
                <w:color w:val="000000"/>
                <w:sz w:val="28"/>
                <w:szCs w:val="28"/>
                <w:lang w:bidi="ar-IQ"/>
              </w:rPr>
              <w:t>https//www.alroqy.com</w:t>
            </w:r>
          </w:p>
        </w:tc>
      </w:tr>
      <w:tr w:rsidR="00191EF9" w:rsidRPr="00DB131F" w:rsidTr="001831D0">
        <w:trPr>
          <w:trHeight w:val="1247"/>
        </w:trPr>
        <w:tc>
          <w:tcPr>
            <w:tcW w:w="4007" w:type="dxa"/>
            <w:gridSpan w:val="2"/>
            <w:shd w:val="clear" w:color="auto" w:fill="A7BFDE"/>
            <w:vAlign w:val="center"/>
          </w:tcPr>
          <w:p w:rsidR="00191EF9" w:rsidRPr="00F43F10" w:rsidRDefault="00191EF9" w:rsidP="008E0EAB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F43F1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الخدمات الاجتماعية ( وتشمل على سبيل المثال محاضرات الضيوف والتدريب المهني والدراسات الميدانية ) </w:t>
            </w:r>
          </w:p>
        </w:tc>
        <w:tc>
          <w:tcPr>
            <w:tcW w:w="5806" w:type="dxa"/>
            <w:shd w:val="clear" w:color="auto" w:fill="D3DFEE"/>
            <w:vAlign w:val="center"/>
          </w:tcPr>
          <w:p w:rsidR="00191EF9" w:rsidRPr="00DB131F" w:rsidRDefault="00191EF9" w:rsidP="008E0EAB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</w:p>
        </w:tc>
      </w:tr>
      <w:tr w:rsidR="00191EF9" w:rsidRPr="007D6126" w:rsidTr="001831D0">
        <w:trPr>
          <w:trHeight w:val="419"/>
        </w:trPr>
        <w:tc>
          <w:tcPr>
            <w:tcW w:w="9813" w:type="dxa"/>
            <w:gridSpan w:val="3"/>
            <w:shd w:val="clear" w:color="auto" w:fill="A7BFDE"/>
            <w:vAlign w:val="center"/>
          </w:tcPr>
          <w:p w:rsidR="00191EF9" w:rsidRPr="00F43F10" w:rsidRDefault="00191EF9" w:rsidP="00191EF9">
            <w:pPr>
              <w:numPr>
                <w:ilvl w:val="0"/>
                <w:numId w:val="1"/>
              </w:numPr>
              <w:tabs>
                <w:tab w:val="left" w:pos="507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F43F1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القبول</w:t>
            </w:r>
            <w:r w:rsidRPr="00F43F10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: </w:t>
            </w:r>
          </w:p>
        </w:tc>
      </w:tr>
      <w:tr w:rsidR="00191EF9" w:rsidRPr="00DB131F" w:rsidTr="001831D0">
        <w:trPr>
          <w:trHeight w:val="473"/>
        </w:trPr>
        <w:tc>
          <w:tcPr>
            <w:tcW w:w="3600" w:type="dxa"/>
            <w:shd w:val="clear" w:color="auto" w:fill="A7BFDE"/>
            <w:vAlign w:val="center"/>
          </w:tcPr>
          <w:p w:rsidR="00191EF9" w:rsidRPr="00F43F10" w:rsidRDefault="00191EF9" w:rsidP="008E0EAB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F43F1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المتطلبات السابقة</w:t>
            </w:r>
          </w:p>
        </w:tc>
        <w:tc>
          <w:tcPr>
            <w:tcW w:w="6213" w:type="dxa"/>
            <w:gridSpan w:val="2"/>
            <w:shd w:val="clear" w:color="auto" w:fill="D3DFEE"/>
            <w:vAlign w:val="center"/>
          </w:tcPr>
          <w:p w:rsidR="00191EF9" w:rsidRPr="00DB131F" w:rsidRDefault="00191EF9" w:rsidP="008E0EAB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191EF9" w:rsidRPr="00DB131F" w:rsidTr="007B23AC">
        <w:trPr>
          <w:trHeight w:val="47"/>
        </w:trPr>
        <w:tc>
          <w:tcPr>
            <w:tcW w:w="360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191EF9" w:rsidRPr="00F43F10" w:rsidRDefault="00191EF9" w:rsidP="008E0EAB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F43F1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أقل عدد من الطلبة</w:t>
            </w:r>
          </w:p>
        </w:tc>
        <w:tc>
          <w:tcPr>
            <w:tcW w:w="6213" w:type="dxa"/>
            <w:gridSpan w:val="2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191EF9" w:rsidRPr="00DB131F" w:rsidRDefault="00191EF9" w:rsidP="008E0EAB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191EF9" w:rsidRPr="00DB131F" w:rsidTr="001831D0">
        <w:trPr>
          <w:trHeight w:val="517"/>
        </w:trPr>
        <w:tc>
          <w:tcPr>
            <w:tcW w:w="3600" w:type="dxa"/>
            <w:shd w:val="clear" w:color="auto" w:fill="A7BFDE"/>
            <w:vAlign w:val="center"/>
          </w:tcPr>
          <w:p w:rsidR="00191EF9" w:rsidRPr="00F43F10" w:rsidRDefault="00191EF9" w:rsidP="008E0EAB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F43F10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أكبر عدد من الطلبة </w:t>
            </w:r>
          </w:p>
        </w:tc>
        <w:tc>
          <w:tcPr>
            <w:tcW w:w="6213" w:type="dxa"/>
            <w:gridSpan w:val="2"/>
            <w:shd w:val="clear" w:color="auto" w:fill="D3DFEE"/>
            <w:vAlign w:val="center"/>
          </w:tcPr>
          <w:p w:rsidR="00191EF9" w:rsidRPr="00DB131F" w:rsidRDefault="00191EF9" w:rsidP="008E0EAB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</w:tbl>
    <w:p w:rsidR="004F56A0" w:rsidRDefault="004F56A0"/>
    <w:sectPr w:rsidR="004F56A0" w:rsidSect="00360B07">
      <w:headerReference w:type="default" r:id="rId8"/>
      <w:pgSz w:w="11906" w:h="16838"/>
      <w:pgMar w:top="1440" w:right="1800" w:bottom="1135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FAD" w:rsidRDefault="00103FAD" w:rsidP="00EF11DF">
      <w:r>
        <w:separator/>
      </w:r>
    </w:p>
  </w:endnote>
  <w:endnote w:type="continuationSeparator" w:id="0">
    <w:p w:rsidR="00103FAD" w:rsidRDefault="00103FAD" w:rsidP="00EF1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FAD" w:rsidRDefault="00103FAD" w:rsidP="00EF11DF">
      <w:r>
        <w:separator/>
      </w:r>
    </w:p>
  </w:footnote>
  <w:footnote w:type="continuationSeparator" w:id="0">
    <w:p w:rsidR="00103FAD" w:rsidRDefault="00103FAD" w:rsidP="00EF1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1DF" w:rsidRDefault="00EF11DF">
    <w:pPr>
      <w:pStyle w:val="Header"/>
      <w:rPr>
        <w:rtl/>
        <w:lang w:bidi="ar-IQ"/>
      </w:rPr>
    </w:pPr>
  </w:p>
  <w:p w:rsidR="00EF11DF" w:rsidRDefault="00EF11DF">
    <w:pPr>
      <w:pStyle w:val="Header"/>
      <w:rPr>
        <w:lang w:bidi="ar-IQ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612C6"/>
    <w:multiLevelType w:val="hybridMultilevel"/>
    <w:tmpl w:val="EB7C7F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7162A"/>
    <w:multiLevelType w:val="hybridMultilevel"/>
    <w:tmpl w:val="CA9424EA"/>
    <w:lvl w:ilvl="0" w:tplc="50D8DD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E93630"/>
    <w:multiLevelType w:val="hybridMultilevel"/>
    <w:tmpl w:val="E88255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5A27D9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FB"/>
    <w:rsid w:val="00103FAD"/>
    <w:rsid w:val="001265C4"/>
    <w:rsid w:val="001831D0"/>
    <w:rsid w:val="00191EF9"/>
    <w:rsid w:val="00211FFD"/>
    <w:rsid w:val="002B0A47"/>
    <w:rsid w:val="003436BB"/>
    <w:rsid w:val="00360B07"/>
    <w:rsid w:val="00374C6E"/>
    <w:rsid w:val="003768FB"/>
    <w:rsid w:val="0044153C"/>
    <w:rsid w:val="004A5331"/>
    <w:rsid w:val="004F56A0"/>
    <w:rsid w:val="0069589F"/>
    <w:rsid w:val="007240C8"/>
    <w:rsid w:val="007774F2"/>
    <w:rsid w:val="00780BCF"/>
    <w:rsid w:val="007B23AC"/>
    <w:rsid w:val="007D3720"/>
    <w:rsid w:val="00A75166"/>
    <w:rsid w:val="00AA2452"/>
    <w:rsid w:val="00BF0EE0"/>
    <w:rsid w:val="00D92887"/>
    <w:rsid w:val="00EC601B"/>
    <w:rsid w:val="00EF11DF"/>
    <w:rsid w:val="00F30613"/>
    <w:rsid w:val="00F43F10"/>
    <w:rsid w:val="00FF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B07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B0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F11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11DF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F11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11DF"/>
    <w:rPr>
      <w:rFonts w:ascii="Times New Roman" w:eastAsia="Times New Roman" w:hAnsi="Times New Roman" w:cs="Traditional Arabic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B07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B0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F11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11DF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F11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11DF"/>
    <w:rPr>
      <w:rFonts w:ascii="Times New Roman" w:eastAsia="Times New Roman" w:hAnsi="Times New Roman" w:cs="Traditional Arabic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Maher</cp:lastModifiedBy>
  <cp:revision>20</cp:revision>
  <dcterms:created xsi:type="dcterms:W3CDTF">2021-02-11T17:19:00Z</dcterms:created>
  <dcterms:modified xsi:type="dcterms:W3CDTF">2023-11-29T19:28:00Z</dcterms:modified>
</cp:coreProperties>
</file>