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564D4" w14:textId="4EDDEF41" w:rsidR="008A3F48" w:rsidRDefault="00D94F95" w:rsidP="00D94F95">
      <w:pPr>
        <w:shd w:val="clear" w:color="auto" w:fill="FFFFFF"/>
        <w:autoSpaceDE w:val="0"/>
        <w:autoSpaceDN w:val="0"/>
        <w:adjustRightInd w:val="0"/>
        <w:spacing w:before="240" w:after="200" w:line="276" w:lineRule="auto"/>
        <w:jc w:val="right"/>
        <w:rPr>
          <w:rFonts w:cs="Times New Roman"/>
          <w:b/>
          <w:bCs/>
          <w:color w:val="1F4E79"/>
          <w:sz w:val="32"/>
          <w:szCs w:val="32"/>
          <w:rtl/>
          <w:lang w:bidi="ar-IQ"/>
        </w:rPr>
      </w:pPr>
      <w:r w:rsidRPr="00D94F95">
        <w:rPr>
          <w:rFonts w:cs="Times New Roman"/>
          <w:b/>
          <w:bCs/>
          <w:color w:val="1F4E79"/>
          <w:sz w:val="32"/>
          <w:szCs w:val="32"/>
          <w:lang w:bidi="ar-IQ"/>
        </w:rPr>
        <w:t>Course Description</w:t>
      </w:r>
    </w:p>
    <w:p w14:paraId="25D9E8AB" w14:textId="40625D7D" w:rsidR="00D355A3" w:rsidRPr="006A1ABC" w:rsidRDefault="00D355A3" w:rsidP="00FE2B72">
      <w:pPr>
        <w:shd w:val="clear" w:color="auto" w:fill="FFFFFF"/>
        <w:autoSpaceDE w:val="0"/>
        <w:autoSpaceDN w:val="0"/>
        <w:adjustRightInd w:val="0"/>
        <w:spacing w:before="240" w:after="200" w:line="276" w:lineRule="auto"/>
        <w:rPr>
          <w:b/>
          <w:bCs/>
          <w:sz w:val="32"/>
          <w:szCs w:val="32"/>
          <w:rtl/>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FE2B72" w14:paraId="593CA8B1" w14:textId="77777777" w:rsidTr="00FE2B72">
        <w:trPr>
          <w:trHeight w:val="794"/>
        </w:trPr>
        <w:tc>
          <w:tcPr>
            <w:tcW w:w="9720" w:type="dxa"/>
            <w:shd w:val="clear" w:color="auto" w:fill="auto"/>
          </w:tcPr>
          <w:p w14:paraId="33BF9ED2" w14:textId="7022E53A" w:rsidR="00D1550E" w:rsidRPr="00FE2B72" w:rsidRDefault="00CD53E8" w:rsidP="00747BF6">
            <w:pPr>
              <w:shd w:val="clear" w:color="auto" w:fill="FFFFFF"/>
              <w:autoSpaceDE w:val="0"/>
              <w:autoSpaceDN w:val="0"/>
              <w:bidi w:val="0"/>
              <w:adjustRightInd w:val="0"/>
              <w:spacing w:before="240" w:after="200" w:line="276" w:lineRule="auto"/>
              <w:jc w:val="both"/>
              <w:rPr>
                <w:rFonts w:ascii="Cambria" w:eastAsia="Calibri" w:hAnsi="Cambria" w:cs="Times New Roman"/>
                <w:b/>
                <w:bCs/>
                <w:color w:val="000000"/>
                <w:sz w:val="32"/>
                <w:szCs w:val="32"/>
                <w:lang w:bidi="ar-IQ"/>
              </w:rPr>
            </w:pPr>
            <w:r>
              <w:rPr>
                <w:rFonts w:ascii="-webkit-standard" w:hAnsi="-webkit-standard"/>
                <w:color w:val="000000"/>
                <w:sz w:val="27"/>
                <w:szCs w:val="27"/>
              </w:rPr>
              <w:t>This course description provides a concise summary of the course's most important features and learning outcomes that students are expected to achieve, demonstrating whether they have made the most of the learning opportunities available. It is important to link it to the program description.</w:t>
            </w:r>
          </w:p>
        </w:tc>
      </w:tr>
    </w:tbl>
    <w:p w14:paraId="0720764E" w14:textId="77777777" w:rsidR="008A3F48" w:rsidRDefault="008A3F48" w:rsidP="00E7079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Y="660"/>
        <w:bidiVisual/>
        <w:tblW w:w="8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3159"/>
        <w:gridCol w:w="2346"/>
      </w:tblGrid>
      <w:tr w:rsidR="006D29F2" w:rsidRPr="00FE2B72" w14:paraId="33496E99" w14:textId="77777777" w:rsidTr="00D40A33">
        <w:trPr>
          <w:trHeight w:val="610"/>
        </w:trPr>
        <w:tc>
          <w:tcPr>
            <w:tcW w:w="0" w:type="auto"/>
            <w:shd w:val="clear" w:color="auto" w:fill="auto"/>
            <w:vAlign w:val="center"/>
          </w:tcPr>
          <w:p w14:paraId="1A8352C5" w14:textId="44A7EF06" w:rsidR="006D29F2" w:rsidRPr="00EE66AB" w:rsidRDefault="004E0CA8" w:rsidP="00BB3A61">
            <w:pPr>
              <w:shd w:val="clear" w:color="auto" w:fill="FFFFFF"/>
              <w:autoSpaceDE w:val="0"/>
              <w:autoSpaceDN w:val="0"/>
              <w:bidi w:val="0"/>
              <w:adjustRightInd w:val="0"/>
              <w:rPr>
                <w:rFonts w:ascii="Cambria" w:eastAsia="Calibri" w:hAnsi="Cambria" w:cs="Times New Roman"/>
                <w:sz w:val="28"/>
                <w:szCs w:val="28"/>
                <w:lang w:bidi="ar-IQ"/>
              </w:rPr>
            </w:pPr>
            <w:r w:rsidRPr="004E0CA8">
              <w:rPr>
                <w:rFonts w:ascii="Cambria" w:eastAsia="Calibri" w:hAnsi="Cambria" w:cs="Times New Roman"/>
                <w:sz w:val="28"/>
                <w:szCs w:val="28"/>
                <w:lang w:bidi="ar-IQ"/>
              </w:rPr>
              <w:t>Al Mansour University College</w:t>
            </w:r>
          </w:p>
        </w:tc>
        <w:tc>
          <w:tcPr>
            <w:tcW w:w="0" w:type="auto"/>
            <w:gridSpan w:val="2"/>
            <w:shd w:val="clear" w:color="auto" w:fill="auto"/>
            <w:vAlign w:val="center"/>
          </w:tcPr>
          <w:p w14:paraId="3B0B15A0" w14:textId="3E5377C7" w:rsidR="006D29F2" w:rsidRPr="00CD53E8" w:rsidRDefault="00CD53E8" w:rsidP="00CD53E8">
            <w:pPr>
              <w:shd w:val="clear" w:color="auto" w:fill="FFFFFF"/>
              <w:autoSpaceDE w:val="0"/>
              <w:autoSpaceDN w:val="0"/>
              <w:bidi w:val="0"/>
              <w:adjustRightInd w:val="0"/>
              <w:rPr>
                <w:rFonts w:ascii="Cambria" w:eastAsia="Calibri" w:hAnsi="Cambria" w:cs="Times New Roman"/>
                <w:sz w:val="28"/>
                <w:szCs w:val="28"/>
                <w:lang w:val="en-GB" w:bidi="ar-IQ"/>
              </w:rPr>
            </w:pPr>
            <w:r>
              <w:rPr>
                <w:rFonts w:ascii="Cambria" w:eastAsia="Calibri" w:hAnsi="Cambria" w:cs="Times New Roman"/>
                <w:sz w:val="28"/>
                <w:szCs w:val="28"/>
                <w:lang w:val="en-GB" w:bidi="ar-IQ"/>
              </w:rPr>
              <w:t>1-</w:t>
            </w:r>
            <w:r w:rsidR="009C076B" w:rsidRPr="009C076B">
              <w:rPr>
                <w:rFonts w:ascii="Cambria" w:eastAsia="Calibri" w:hAnsi="Cambria" w:cs="Times New Roman"/>
                <w:sz w:val="28"/>
                <w:szCs w:val="28"/>
                <w:lang w:val="en-GB" w:bidi="ar-IQ"/>
              </w:rPr>
              <w:t>Educational institution</w:t>
            </w:r>
          </w:p>
        </w:tc>
      </w:tr>
      <w:tr w:rsidR="006D29F2" w:rsidRPr="00FE2B72" w14:paraId="1D3BDB31" w14:textId="77777777" w:rsidTr="00D40A33">
        <w:trPr>
          <w:trHeight w:val="610"/>
        </w:trPr>
        <w:tc>
          <w:tcPr>
            <w:tcW w:w="0" w:type="auto"/>
            <w:shd w:val="clear" w:color="auto" w:fill="auto"/>
            <w:vAlign w:val="center"/>
          </w:tcPr>
          <w:p w14:paraId="2324A466" w14:textId="5E6CBFCE" w:rsidR="006D29F2" w:rsidRPr="00EE66AB" w:rsidRDefault="000D7CA0" w:rsidP="007C4FF8">
            <w:pPr>
              <w:shd w:val="clear" w:color="auto" w:fill="FFFFFF"/>
              <w:tabs>
                <w:tab w:val="num" w:pos="432"/>
              </w:tabs>
              <w:autoSpaceDE w:val="0"/>
              <w:autoSpaceDN w:val="0"/>
              <w:bidi w:val="0"/>
              <w:adjustRightInd w:val="0"/>
              <w:rPr>
                <w:rFonts w:ascii="Cambria" w:eastAsia="Calibri" w:hAnsi="Cambria" w:cs="Times New Roman"/>
                <w:sz w:val="28"/>
                <w:szCs w:val="28"/>
                <w:lang w:bidi="ar-IQ"/>
              </w:rPr>
            </w:pPr>
            <w:r w:rsidRPr="000D7CA0">
              <w:rPr>
                <w:rFonts w:ascii="Cambria" w:eastAsia="Calibri" w:hAnsi="Cambria" w:cs="Times New Roman"/>
                <w:sz w:val="28"/>
                <w:szCs w:val="28"/>
                <w:lang w:bidi="ar-IQ"/>
              </w:rPr>
              <w:t>Law Department</w:t>
            </w:r>
          </w:p>
        </w:tc>
        <w:tc>
          <w:tcPr>
            <w:tcW w:w="0" w:type="auto"/>
            <w:gridSpan w:val="2"/>
            <w:shd w:val="clear" w:color="auto" w:fill="auto"/>
            <w:vAlign w:val="center"/>
          </w:tcPr>
          <w:p w14:paraId="4FC3951A" w14:textId="79964358" w:rsidR="006D29F2" w:rsidRPr="00EE66AB" w:rsidRDefault="006D29F2" w:rsidP="00F232B4">
            <w:pPr>
              <w:shd w:val="clear" w:color="auto" w:fill="FFFFFF"/>
              <w:autoSpaceDE w:val="0"/>
              <w:autoSpaceDN w:val="0"/>
              <w:bidi w:val="0"/>
              <w:adjustRightInd w:val="0"/>
              <w:rPr>
                <w:rFonts w:ascii="Cambria" w:eastAsia="Calibri" w:hAnsi="Cambria" w:cs="Times New Roman"/>
                <w:sz w:val="28"/>
                <w:szCs w:val="28"/>
                <w:lang w:bidi="ar-IQ"/>
              </w:rPr>
            </w:pPr>
            <w:r w:rsidRPr="00EE66AB">
              <w:rPr>
                <w:rFonts w:ascii="Cambria" w:eastAsia="Calibri" w:hAnsi="Cambria" w:cs="Times New Roman"/>
                <w:sz w:val="28"/>
                <w:szCs w:val="28"/>
                <w:rtl/>
                <w:lang w:bidi="ar-IQ"/>
              </w:rPr>
              <w:t xml:space="preserve"> </w:t>
            </w:r>
            <w:r w:rsidRPr="00EE66AB">
              <w:rPr>
                <w:rFonts w:ascii="Cambria" w:eastAsia="Calibri" w:hAnsi="Cambria" w:cs="Times New Roman" w:hint="cs"/>
                <w:sz w:val="28"/>
                <w:szCs w:val="28"/>
                <w:rtl/>
                <w:lang w:bidi="ar-IQ"/>
              </w:rPr>
              <w:t xml:space="preserve"> </w:t>
            </w:r>
            <w:r w:rsidR="00F232B4">
              <w:rPr>
                <w:rFonts w:ascii="Cambria" w:eastAsia="Calibri" w:hAnsi="Cambria" w:cs="Times New Roman"/>
                <w:sz w:val="28"/>
                <w:szCs w:val="28"/>
                <w:lang w:bidi="ar-IQ"/>
              </w:rPr>
              <w:t>2-</w:t>
            </w:r>
            <w:r w:rsidR="007C4FF8" w:rsidRPr="007C4FF8">
              <w:rPr>
                <w:rFonts w:ascii="Cambria" w:eastAsia="Calibri" w:hAnsi="Cambria" w:cs="Times New Roman"/>
                <w:sz w:val="28"/>
                <w:szCs w:val="28"/>
                <w:lang w:bidi="ar-IQ"/>
              </w:rPr>
              <w:t>Scientific Department</w:t>
            </w:r>
          </w:p>
        </w:tc>
      </w:tr>
      <w:tr w:rsidR="006D29F2" w:rsidRPr="00FE2B72" w14:paraId="1777573E" w14:textId="77777777" w:rsidTr="00D40A33">
        <w:trPr>
          <w:trHeight w:val="610"/>
        </w:trPr>
        <w:tc>
          <w:tcPr>
            <w:tcW w:w="0" w:type="auto"/>
            <w:shd w:val="clear" w:color="auto" w:fill="auto"/>
            <w:vAlign w:val="center"/>
          </w:tcPr>
          <w:p w14:paraId="1C54AAFD" w14:textId="618DE32B" w:rsidR="006D29F2" w:rsidRPr="00EE66AB" w:rsidRDefault="00CC14AC" w:rsidP="00574166">
            <w:pPr>
              <w:shd w:val="clear" w:color="auto" w:fill="FFFFFF"/>
              <w:tabs>
                <w:tab w:val="num" w:pos="432"/>
              </w:tabs>
              <w:autoSpaceDE w:val="0"/>
              <w:autoSpaceDN w:val="0"/>
              <w:bidi w:val="0"/>
              <w:adjustRightInd w:val="0"/>
              <w:rPr>
                <w:rFonts w:ascii="Cambria" w:eastAsia="Calibri" w:hAnsi="Cambria" w:cs="Times New Roman"/>
                <w:sz w:val="28"/>
                <w:szCs w:val="28"/>
                <w:lang w:bidi="ar-IQ"/>
              </w:rPr>
            </w:pPr>
            <w:r w:rsidRPr="00CC14AC">
              <w:rPr>
                <w:rFonts w:ascii="Cambria" w:eastAsia="Calibri" w:hAnsi="Cambria" w:cs="Times New Roman"/>
                <w:sz w:val="28"/>
                <w:szCs w:val="28"/>
                <w:lang w:bidi="ar-IQ"/>
              </w:rPr>
              <w:t>Public international law</w:t>
            </w:r>
          </w:p>
        </w:tc>
        <w:tc>
          <w:tcPr>
            <w:tcW w:w="0" w:type="auto"/>
            <w:gridSpan w:val="2"/>
            <w:shd w:val="clear" w:color="auto" w:fill="auto"/>
            <w:vAlign w:val="center"/>
          </w:tcPr>
          <w:p w14:paraId="77306A9F" w14:textId="079BE807" w:rsidR="006D29F2" w:rsidRPr="00EE66AB" w:rsidRDefault="00176A0B" w:rsidP="00176A0B">
            <w:pPr>
              <w:shd w:val="clear" w:color="auto" w:fill="FFFFFF"/>
              <w:autoSpaceDE w:val="0"/>
              <w:autoSpaceDN w:val="0"/>
              <w:bidi w:val="0"/>
              <w:adjustRightInd w:val="0"/>
              <w:rPr>
                <w:rFonts w:ascii="Cambria" w:eastAsia="Calibri" w:hAnsi="Cambria" w:cs="Times New Roman"/>
                <w:sz w:val="28"/>
                <w:szCs w:val="28"/>
                <w:lang w:bidi="ar-IQ"/>
              </w:rPr>
            </w:pPr>
            <w:r>
              <w:rPr>
                <w:rFonts w:ascii="Cambria" w:eastAsia="Calibri" w:hAnsi="Cambria" w:cs="Times New Roman"/>
                <w:sz w:val="28"/>
                <w:szCs w:val="28"/>
                <w:lang w:bidi="ar-IQ"/>
              </w:rPr>
              <w:t xml:space="preserve">3- </w:t>
            </w:r>
            <w:r w:rsidR="00574166" w:rsidRPr="00574166">
              <w:rPr>
                <w:rFonts w:ascii="Cambria" w:eastAsia="Calibri" w:hAnsi="Cambria" w:cs="Times New Roman"/>
                <w:sz w:val="28"/>
                <w:szCs w:val="28"/>
                <w:lang w:bidi="ar-IQ"/>
              </w:rPr>
              <w:t>Course name</w:t>
            </w:r>
          </w:p>
        </w:tc>
      </w:tr>
      <w:tr w:rsidR="006D29F2" w:rsidRPr="00FE2B72" w14:paraId="2D5134DF" w14:textId="77777777" w:rsidTr="00D40A33">
        <w:trPr>
          <w:trHeight w:val="610"/>
        </w:trPr>
        <w:tc>
          <w:tcPr>
            <w:tcW w:w="0" w:type="auto"/>
            <w:shd w:val="clear" w:color="auto" w:fill="auto"/>
            <w:vAlign w:val="center"/>
          </w:tcPr>
          <w:p w14:paraId="585A9434" w14:textId="0A89191E" w:rsidR="006D29F2" w:rsidRPr="00EE66AB" w:rsidRDefault="008B2764" w:rsidP="008B2764">
            <w:pPr>
              <w:shd w:val="clear" w:color="auto" w:fill="FFFFFF"/>
              <w:tabs>
                <w:tab w:val="num" w:pos="432"/>
              </w:tabs>
              <w:autoSpaceDE w:val="0"/>
              <w:autoSpaceDN w:val="0"/>
              <w:adjustRightInd w:val="0"/>
              <w:jc w:val="right"/>
              <w:rPr>
                <w:rFonts w:ascii="Cambria" w:eastAsia="Calibri" w:hAnsi="Cambria" w:cs="Times New Roman"/>
                <w:sz w:val="28"/>
                <w:szCs w:val="28"/>
                <w:lang w:bidi="ar-IQ"/>
              </w:rPr>
            </w:pPr>
            <w:r w:rsidRPr="008B2764">
              <w:rPr>
                <w:rFonts w:ascii="Cambria" w:eastAsia="Calibri" w:hAnsi="Cambria" w:cs="Times New Roman"/>
                <w:sz w:val="28"/>
                <w:szCs w:val="28"/>
                <w:lang w:bidi="ar-IQ"/>
              </w:rPr>
              <w:t>weekly</w:t>
            </w:r>
          </w:p>
        </w:tc>
        <w:tc>
          <w:tcPr>
            <w:tcW w:w="0" w:type="auto"/>
            <w:gridSpan w:val="2"/>
            <w:shd w:val="clear" w:color="auto" w:fill="auto"/>
            <w:vAlign w:val="center"/>
          </w:tcPr>
          <w:p w14:paraId="25F46EF3" w14:textId="02565795" w:rsidR="006D29F2" w:rsidRPr="00EE66AB" w:rsidRDefault="00BB3A61" w:rsidP="00781BFC">
            <w:pPr>
              <w:shd w:val="clear" w:color="auto" w:fill="FFFFFF"/>
              <w:autoSpaceDE w:val="0"/>
              <w:autoSpaceDN w:val="0"/>
              <w:bidi w:val="0"/>
              <w:adjustRightInd w:val="0"/>
              <w:rPr>
                <w:rFonts w:ascii="Cambria" w:eastAsia="Calibri" w:hAnsi="Cambria" w:cs="Times New Roman"/>
                <w:sz w:val="28"/>
                <w:szCs w:val="28"/>
              </w:rPr>
            </w:pPr>
            <w:r>
              <w:rPr>
                <w:rFonts w:ascii="Cambria" w:eastAsia="Calibri" w:hAnsi="Cambria" w:cs="Times New Roman"/>
                <w:sz w:val="28"/>
                <w:szCs w:val="28"/>
              </w:rPr>
              <w:t>4-</w:t>
            </w:r>
            <w:r w:rsidR="008B41CE" w:rsidRPr="008B41CE">
              <w:rPr>
                <w:rFonts w:ascii="Cambria" w:eastAsia="Calibri" w:hAnsi="Cambria" w:cs="Times New Roman"/>
                <w:sz w:val="28"/>
                <w:szCs w:val="28"/>
              </w:rPr>
              <w:t>Available attendance forms</w:t>
            </w:r>
          </w:p>
        </w:tc>
      </w:tr>
      <w:tr w:rsidR="006D29F2" w:rsidRPr="00FE2B72" w14:paraId="1606DFFF" w14:textId="77777777" w:rsidTr="00D40A33">
        <w:trPr>
          <w:trHeight w:val="610"/>
        </w:trPr>
        <w:tc>
          <w:tcPr>
            <w:tcW w:w="0" w:type="auto"/>
            <w:shd w:val="clear" w:color="auto" w:fill="auto"/>
            <w:vAlign w:val="center"/>
          </w:tcPr>
          <w:p w14:paraId="7859EB08" w14:textId="77777777" w:rsidR="006D29F2" w:rsidRDefault="0044052D" w:rsidP="00BB3A61">
            <w:pPr>
              <w:shd w:val="clear" w:color="auto" w:fill="FFFFFF"/>
              <w:tabs>
                <w:tab w:val="num" w:pos="432"/>
              </w:tabs>
              <w:autoSpaceDE w:val="0"/>
              <w:autoSpaceDN w:val="0"/>
              <w:adjustRightInd w:val="0"/>
              <w:ind w:left="720"/>
              <w:jc w:val="right"/>
              <w:rPr>
                <w:rFonts w:ascii="Cambria" w:eastAsia="Calibri" w:hAnsi="Cambria" w:cs="Times New Roman"/>
                <w:sz w:val="28"/>
                <w:szCs w:val="28"/>
                <w:lang w:val="en-GB"/>
              </w:rPr>
            </w:pPr>
            <w:r>
              <w:rPr>
                <w:rFonts w:ascii="Cambria" w:eastAsia="Calibri" w:hAnsi="Cambria" w:cs="Times New Roman"/>
                <w:sz w:val="28"/>
                <w:szCs w:val="28"/>
                <w:lang w:val="en-GB"/>
              </w:rPr>
              <w:t>2024-2025</w:t>
            </w:r>
          </w:p>
          <w:p w14:paraId="1F662BA0" w14:textId="79CEBB44" w:rsidR="003D4A8F" w:rsidRPr="0044052D" w:rsidRDefault="003D4A8F" w:rsidP="003D4A8F">
            <w:pPr>
              <w:shd w:val="clear" w:color="auto" w:fill="FFFFFF"/>
              <w:tabs>
                <w:tab w:val="num" w:pos="432"/>
              </w:tabs>
              <w:autoSpaceDE w:val="0"/>
              <w:autoSpaceDN w:val="0"/>
              <w:bidi w:val="0"/>
              <w:adjustRightInd w:val="0"/>
              <w:rPr>
                <w:rFonts w:ascii="Cambria" w:eastAsia="Calibri" w:hAnsi="Cambria" w:cs="Times New Roman"/>
                <w:sz w:val="28"/>
                <w:szCs w:val="28"/>
                <w:lang w:val="en-GB"/>
              </w:rPr>
            </w:pPr>
          </w:p>
        </w:tc>
        <w:tc>
          <w:tcPr>
            <w:tcW w:w="0" w:type="auto"/>
            <w:gridSpan w:val="2"/>
            <w:shd w:val="clear" w:color="auto" w:fill="auto"/>
            <w:vAlign w:val="center"/>
          </w:tcPr>
          <w:p w14:paraId="2DA46015" w14:textId="27B8FCCD" w:rsidR="006D29F2" w:rsidRPr="00EE66AB" w:rsidRDefault="00BB3A61" w:rsidP="0044052D">
            <w:pPr>
              <w:shd w:val="clear" w:color="auto" w:fill="FFFFFF"/>
              <w:autoSpaceDE w:val="0"/>
              <w:autoSpaceDN w:val="0"/>
              <w:bidi w:val="0"/>
              <w:adjustRightInd w:val="0"/>
              <w:rPr>
                <w:rFonts w:ascii="Cambria" w:eastAsia="Calibri" w:hAnsi="Cambria" w:cs="Times New Roman"/>
                <w:sz w:val="28"/>
                <w:szCs w:val="28"/>
                <w:lang w:bidi="ar-IQ"/>
              </w:rPr>
            </w:pPr>
            <w:r>
              <w:rPr>
                <w:rFonts w:ascii="Cambria" w:eastAsia="Calibri" w:hAnsi="Cambria" w:cs="Times New Roman"/>
                <w:sz w:val="28"/>
                <w:szCs w:val="28"/>
                <w:lang w:bidi="ar-IQ"/>
              </w:rPr>
              <w:t>5-</w:t>
            </w:r>
            <w:r w:rsidR="0044052D" w:rsidRPr="0044052D">
              <w:rPr>
                <w:rFonts w:ascii="Cambria" w:eastAsia="Calibri" w:hAnsi="Cambria" w:cs="Times New Roman"/>
                <w:sz w:val="28"/>
                <w:szCs w:val="28"/>
                <w:lang w:bidi="ar-IQ"/>
              </w:rPr>
              <w:t>Chapter/Year</w:t>
            </w:r>
          </w:p>
        </w:tc>
      </w:tr>
      <w:tr w:rsidR="006D29F2" w:rsidRPr="00FE2B72" w14:paraId="52D94C60" w14:textId="77777777" w:rsidTr="00D40A33">
        <w:trPr>
          <w:trHeight w:val="610"/>
        </w:trPr>
        <w:tc>
          <w:tcPr>
            <w:tcW w:w="0" w:type="auto"/>
            <w:shd w:val="clear" w:color="auto" w:fill="auto"/>
            <w:vAlign w:val="center"/>
          </w:tcPr>
          <w:p w14:paraId="4FD56A07" w14:textId="0586D9BA" w:rsidR="006D29F2" w:rsidRPr="00EE66AB" w:rsidRDefault="00524428" w:rsidP="00524428">
            <w:pPr>
              <w:shd w:val="clear" w:color="auto" w:fill="FFFFFF"/>
              <w:autoSpaceDE w:val="0"/>
              <w:autoSpaceDN w:val="0"/>
              <w:adjustRightInd w:val="0"/>
              <w:jc w:val="right"/>
              <w:rPr>
                <w:rFonts w:ascii="Cambria" w:eastAsia="Calibri" w:hAnsi="Cambria" w:cs="Times New Roman"/>
                <w:sz w:val="28"/>
                <w:szCs w:val="28"/>
                <w:lang w:bidi="ar-IQ"/>
              </w:rPr>
            </w:pPr>
            <w:r>
              <w:rPr>
                <w:rFonts w:ascii="Cambria" w:eastAsia="Calibri" w:hAnsi="Cambria" w:cs="Times New Roman"/>
                <w:sz w:val="28"/>
                <w:szCs w:val="28"/>
                <w:lang w:bidi="ar-IQ"/>
              </w:rPr>
              <w:t>2024/11/18</w:t>
            </w:r>
          </w:p>
        </w:tc>
        <w:tc>
          <w:tcPr>
            <w:tcW w:w="0" w:type="auto"/>
            <w:gridSpan w:val="2"/>
            <w:shd w:val="clear" w:color="auto" w:fill="auto"/>
            <w:vAlign w:val="center"/>
          </w:tcPr>
          <w:p w14:paraId="49516695" w14:textId="37A93752" w:rsidR="006D29F2" w:rsidRPr="00EE66AB" w:rsidRDefault="00BB3A61" w:rsidP="000973F9">
            <w:pPr>
              <w:shd w:val="clear" w:color="auto" w:fill="FFFFFF"/>
              <w:autoSpaceDE w:val="0"/>
              <w:autoSpaceDN w:val="0"/>
              <w:adjustRightInd w:val="0"/>
              <w:ind w:left="2880"/>
              <w:jc w:val="right"/>
              <w:rPr>
                <w:rFonts w:ascii="Cambria" w:eastAsia="Calibri" w:hAnsi="Cambria" w:cs="Times New Roman"/>
                <w:sz w:val="28"/>
                <w:szCs w:val="28"/>
                <w:rtl/>
                <w:lang w:bidi="ar-IQ"/>
              </w:rPr>
            </w:pPr>
            <w:r>
              <w:rPr>
                <w:rFonts w:ascii="Cambria" w:eastAsia="Calibri" w:hAnsi="Cambria" w:cs="Times New Roman"/>
                <w:sz w:val="28"/>
                <w:szCs w:val="28"/>
                <w:lang w:bidi="ar-IQ"/>
              </w:rPr>
              <w:t>6-</w:t>
            </w:r>
            <w:r w:rsidR="000973F9" w:rsidRPr="000973F9">
              <w:rPr>
                <w:rFonts w:ascii="Cambria" w:eastAsia="Calibri" w:hAnsi="Cambria" w:cs="Times New Roman"/>
                <w:sz w:val="28"/>
                <w:szCs w:val="28"/>
                <w:lang w:bidi="ar-IQ"/>
              </w:rPr>
              <w:t>Description preparation date</w:t>
            </w:r>
          </w:p>
        </w:tc>
      </w:tr>
      <w:tr w:rsidR="006D29F2" w:rsidRPr="00246D46" w14:paraId="2FEF50A6" w14:textId="77777777" w:rsidTr="00D40A33">
        <w:trPr>
          <w:gridAfter w:val="1"/>
          <w:trHeight w:val="710"/>
        </w:trPr>
        <w:tc>
          <w:tcPr>
            <w:tcW w:w="0" w:type="auto"/>
            <w:gridSpan w:val="2"/>
            <w:shd w:val="clear" w:color="auto" w:fill="auto"/>
            <w:vAlign w:val="center"/>
          </w:tcPr>
          <w:p w14:paraId="7553EE71" w14:textId="70903143" w:rsidR="006D29F2" w:rsidRPr="00246D46" w:rsidRDefault="004B0382" w:rsidP="00A072FA">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246D46">
              <w:rPr>
                <w:rFonts w:ascii="Cambria" w:eastAsia="Calibri" w:hAnsi="Cambria" w:cs="Times New Roman"/>
                <w:b/>
                <w:bCs/>
                <w:color w:val="000000"/>
                <w:sz w:val="28"/>
                <w:szCs w:val="28"/>
                <w:lang w:bidi="ar-IQ"/>
              </w:rPr>
              <w:t>Course objectives</w:t>
            </w:r>
          </w:p>
        </w:tc>
      </w:tr>
      <w:tr w:rsidR="009F626E" w:rsidRPr="00B17BAF" w14:paraId="116749FB" w14:textId="77777777" w:rsidTr="00A443ED">
        <w:trPr>
          <w:gridAfter w:val="1"/>
          <w:trHeight w:val="3023"/>
        </w:trPr>
        <w:tc>
          <w:tcPr>
            <w:tcW w:w="0" w:type="auto"/>
            <w:gridSpan w:val="2"/>
            <w:shd w:val="clear" w:color="auto" w:fill="auto"/>
          </w:tcPr>
          <w:p w14:paraId="60EE5A4E" w14:textId="77777777" w:rsidR="00DC07F9" w:rsidRPr="00DC07F9" w:rsidRDefault="00DC07F9" w:rsidP="00DC07F9">
            <w:pPr>
              <w:bidi w:val="0"/>
              <w:divId w:val="707798265"/>
              <w:rPr>
                <w:rFonts w:cs="Times New Roman"/>
                <w:sz w:val="24"/>
                <w:szCs w:val="24"/>
              </w:rPr>
            </w:pPr>
            <w:r w:rsidRPr="00DC07F9">
              <w:rPr>
                <w:rFonts w:hAnsi="Symbol" w:cs="Times New Roman"/>
                <w:sz w:val="24"/>
                <w:szCs w:val="24"/>
              </w:rPr>
              <w:t></w:t>
            </w:r>
            <w:r w:rsidRPr="00DC07F9">
              <w:rPr>
                <w:rFonts w:cs="Times New Roman"/>
                <w:sz w:val="24"/>
                <w:szCs w:val="24"/>
              </w:rPr>
              <w:t xml:space="preserve">  To provide a theoretical understanding of public international law, including its definition, distinction from other legal fields, and its foundations.</w:t>
            </w:r>
          </w:p>
          <w:p w14:paraId="330B4432" w14:textId="77777777" w:rsidR="00DC07F9" w:rsidRPr="00DC07F9" w:rsidRDefault="00DC07F9" w:rsidP="00DC07F9">
            <w:pPr>
              <w:bidi w:val="0"/>
              <w:divId w:val="707798265"/>
              <w:rPr>
                <w:rFonts w:cs="Times New Roman"/>
                <w:sz w:val="24"/>
                <w:szCs w:val="24"/>
              </w:rPr>
            </w:pPr>
            <w:r w:rsidRPr="00DC07F9">
              <w:rPr>
                <w:rFonts w:hAnsi="Symbol" w:cs="Times New Roman"/>
                <w:sz w:val="24"/>
                <w:szCs w:val="24"/>
              </w:rPr>
              <w:t></w:t>
            </w:r>
            <w:r w:rsidRPr="00DC07F9">
              <w:rPr>
                <w:rFonts w:cs="Times New Roman"/>
                <w:sz w:val="24"/>
                <w:szCs w:val="24"/>
              </w:rPr>
              <w:t xml:space="preserve">  To introduce students to the sources of public international law.</w:t>
            </w:r>
          </w:p>
          <w:p w14:paraId="5243EE2E" w14:textId="77777777" w:rsidR="00DC07F9" w:rsidRPr="00DC07F9" w:rsidRDefault="00DC07F9" w:rsidP="00DC07F9">
            <w:pPr>
              <w:bidi w:val="0"/>
              <w:divId w:val="707798265"/>
              <w:rPr>
                <w:rFonts w:cs="Times New Roman"/>
                <w:sz w:val="24"/>
                <w:szCs w:val="24"/>
              </w:rPr>
            </w:pPr>
            <w:r w:rsidRPr="00DC07F9">
              <w:rPr>
                <w:rFonts w:hAnsi="Symbol" w:cs="Times New Roman"/>
                <w:sz w:val="24"/>
                <w:szCs w:val="24"/>
              </w:rPr>
              <w:t></w:t>
            </w:r>
            <w:r w:rsidRPr="00DC07F9">
              <w:rPr>
                <w:rFonts w:cs="Times New Roman"/>
                <w:sz w:val="24"/>
                <w:szCs w:val="24"/>
              </w:rPr>
              <w:t xml:space="preserve">  To develop students' knowledge and understanding of public international law.</w:t>
            </w:r>
          </w:p>
          <w:p w14:paraId="13154783" w14:textId="77777777" w:rsidR="00DC07F9" w:rsidRPr="00DC07F9" w:rsidRDefault="00DC07F9" w:rsidP="00DC07F9">
            <w:pPr>
              <w:bidi w:val="0"/>
              <w:divId w:val="707798265"/>
              <w:rPr>
                <w:rFonts w:cs="Times New Roman"/>
                <w:sz w:val="24"/>
                <w:szCs w:val="24"/>
              </w:rPr>
            </w:pPr>
            <w:r w:rsidRPr="00DC07F9">
              <w:rPr>
                <w:rFonts w:hAnsi="Symbol" w:cs="Times New Roman"/>
                <w:sz w:val="24"/>
                <w:szCs w:val="24"/>
              </w:rPr>
              <w:t></w:t>
            </w:r>
            <w:r w:rsidRPr="00DC07F9">
              <w:rPr>
                <w:rFonts w:cs="Times New Roman"/>
                <w:sz w:val="24"/>
                <w:szCs w:val="24"/>
              </w:rPr>
              <w:t xml:space="preserve">  To broaden students' understanding of how international treaties are concluded.</w:t>
            </w:r>
          </w:p>
          <w:p w14:paraId="0AF5C3DA" w14:textId="3265162D" w:rsidR="009F626E" w:rsidRPr="00B17BAF" w:rsidRDefault="00DC07F9" w:rsidP="00DC07F9">
            <w:pPr>
              <w:shd w:val="clear" w:color="auto" w:fill="FFFFFF"/>
              <w:autoSpaceDE w:val="0"/>
              <w:autoSpaceDN w:val="0"/>
              <w:bidi w:val="0"/>
              <w:adjustRightInd w:val="0"/>
              <w:rPr>
                <w:rFonts w:eastAsia="Calibri" w:cs="Times New Roman"/>
                <w:color w:val="000000"/>
                <w:sz w:val="28"/>
                <w:szCs w:val="28"/>
                <w:rtl/>
                <w:lang w:bidi="ar-IQ"/>
              </w:rPr>
            </w:pPr>
            <w:r w:rsidRPr="00DC07F9">
              <w:rPr>
                <w:rFonts w:hAnsi="Symbol" w:cs="Times New Roman"/>
                <w:sz w:val="24"/>
                <w:szCs w:val="24"/>
              </w:rPr>
              <w:t></w:t>
            </w:r>
            <w:r w:rsidRPr="00DC07F9">
              <w:rPr>
                <w:rFonts w:cs="Times New Roman"/>
                <w:sz w:val="24"/>
                <w:szCs w:val="24"/>
              </w:rPr>
              <w:t xml:space="preserve">  To broaden students' understanding of the most important international agreements, such as the United Nations Charter of 1945, the Vienna Convention on the Law of Treaties of 1969, and the United Nations Convention on the Law of the Sea of 1982.</w:t>
            </w:r>
          </w:p>
        </w:tc>
      </w:tr>
    </w:tbl>
    <w:p w14:paraId="03674650" w14:textId="77777777" w:rsidR="00F35589" w:rsidRPr="00E734E3" w:rsidRDefault="00F35589" w:rsidP="00FE2B72">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bookmarkStart w:id="0" w:name="_GoBack"/>
      <w:bookmarkEnd w:id="0"/>
    </w:p>
    <w:p w14:paraId="43D90DA0" w14:textId="77777777" w:rsidR="0020555A" w:rsidRPr="00B17BAF" w:rsidRDefault="0020555A" w:rsidP="00FE2B72">
      <w:pPr>
        <w:shd w:val="clear" w:color="auto" w:fill="FFFFFF"/>
        <w:rPr>
          <w:rFonts w:cs="Times New Roman"/>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A3F48" w:rsidRPr="00B17BAF" w14:paraId="261F4EF2" w14:textId="77777777" w:rsidTr="00EE66AB">
        <w:trPr>
          <w:trHeight w:val="653"/>
        </w:trPr>
        <w:tc>
          <w:tcPr>
            <w:tcW w:w="9720" w:type="dxa"/>
            <w:shd w:val="clear" w:color="auto" w:fill="auto"/>
            <w:vAlign w:val="center"/>
          </w:tcPr>
          <w:p w14:paraId="78EC8E62" w14:textId="7787B7EB" w:rsidR="008A3F48" w:rsidRPr="00B17BAF" w:rsidRDefault="00CF3735" w:rsidP="00CF3735">
            <w:pPr>
              <w:shd w:val="clear" w:color="auto" w:fill="FFFFFF"/>
              <w:tabs>
                <w:tab w:val="left" w:pos="507"/>
              </w:tabs>
              <w:autoSpaceDE w:val="0"/>
              <w:autoSpaceDN w:val="0"/>
              <w:adjustRightInd w:val="0"/>
              <w:jc w:val="right"/>
              <w:rPr>
                <w:rFonts w:eastAsia="Calibri" w:cs="Times New Roman"/>
                <w:color w:val="000000"/>
                <w:sz w:val="28"/>
                <w:szCs w:val="28"/>
                <w:lang w:bidi="ar-IQ"/>
              </w:rPr>
            </w:pPr>
            <w:r w:rsidRPr="00246D46">
              <w:rPr>
                <w:rFonts w:eastAsia="Calibri" w:cs="Times New Roman"/>
                <w:b/>
                <w:bCs/>
                <w:color w:val="000000"/>
                <w:sz w:val="28"/>
                <w:szCs w:val="28"/>
                <w:rtl/>
                <w:lang w:bidi="ar-IQ"/>
              </w:rPr>
              <w:t xml:space="preserve">. </w:t>
            </w:r>
            <w:r w:rsidRPr="00246D46">
              <w:rPr>
                <w:rFonts w:eastAsia="Calibri" w:cs="Times New Roman"/>
                <w:b/>
                <w:bCs/>
                <w:color w:val="000000"/>
                <w:sz w:val="28"/>
                <w:szCs w:val="28"/>
                <w:lang w:bidi="ar-IQ"/>
              </w:rPr>
              <w:t>Course outcomes, teaching, learning and assessment methods</w:t>
            </w:r>
          </w:p>
        </w:tc>
      </w:tr>
      <w:tr w:rsidR="008A3F48" w:rsidRPr="00B17BAF" w14:paraId="05099E84" w14:textId="77777777" w:rsidTr="00EE66AB">
        <w:trPr>
          <w:trHeight w:val="2490"/>
        </w:trPr>
        <w:tc>
          <w:tcPr>
            <w:tcW w:w="9720" w:type="dxa"/>
            <w:shd w:val="clear" w:color="auto" w:fill="auto"/>
            <w:vAlign w:val="center"/>
          </w:tcPr>
          <w:p w14:paraId="04CFFB78" w14:textId="77777777" w:rsidR="00606373" w:rsidRPr="00606373" w:rsidRDefault="00606373" w:rsidP="00606373">
            <w:pPr>
              <w:bidi w:val="0"/>
              <w:divId w:val="1186015157"/>
              <w:rPr>
                <w:rFonts w:cs="Times New Roman"/>
                <w:sz w:val="24"/>
                <w:szCs w:val="24"/>
              </w:rPr>
            </w:pPr>
            <w:r w:rsidRPr="00606373">
              <w:rPr>
                <w:rFonts w:hAnsi="Symbol" w:cs="Times New Roman"/>
                <w:sz w:val="24"/>
                <w:szCs w:val="24"/>
              </w:rPr>
              <w:t></w:t>
            </w:r>
            <w:r w:rsidRPr="00606373">
              <w:rPr>
                <w:rFonts w:cs="Times New Roman"/>
                <w:sz w:val="24"/>
                <w:szCs w:val="24"/>
              </w:rPr>
              <w:t xml:space="preserve">  The student will be able to define public international law.</w:t>
            </w:r>
          </w:p>
          <w:p w14:paraId="39EEEAA8" w14:textId="77777777" w:rsidR="00606373" w:rsidRPr="00606373" w:rsidRDefault="00606373" w:rsidP="00606373">
            <w:pPr>
              <w:bidi w:val="0"/>
              <w:divId w:val="1186015157"/>
              <w:rPr>
                <w:rFonts w:cs="Times New Roman"/>
                <w:sz w:val="24"/>
                <w:szCs w:val="24"/>
              </w:rPr>
            </w:pPr>
            <w:r w:rsidRPr="00606373">
              <w:rPr>
                <w:rFonts w:hAnsi="Symbol" w:cs="Times New Roman"/>
                <w:sz w:val="24"/>
                <w:szCs w:val="24"/>
              </w:rPr>
              <w:t></w:t>
            </w:r>
            <w:r w:rsidRPr="00606373">
              <w:rPr>
                <w:rFonts w:cs="Times New Roman"/>
                <w:sz w:val="24"/>
                <w:szCs w:val="24"/>
              </w:rPr>
              <w:t xml:space="preserve">  The student will be able to deduce the correct approach in defining public international law.</w:t>
            </w:r>
          </w:p>
          <w:p w14:paraId="1DAD147D" w14:textId="77777777" w:rsidR="00606373" w:rsidRPr="00606373" w:rsidRDefault="00606373" w:rsidP="00606373">
            <w:pPr>
              <w:bidi w:val="0"/>
              <w:divId w:val="1186015157"/>
              <w:rPr>
                <w:rFonts w:cs="Times New Roman"/>
                <w:sz w:val="24"/>
                <w:szCs w:val="24"/>
              </w:rPr>
            </w:pPr>
            <w:r w:rsidRPr="00606373">
              <w:rPr>
                <w:rFonts w:hAnsi="Symbol" w:cs="Times New Roman"/>
                <w:sz w:val="24"/>
                <w:szCs w:val="24"/>
              </w:rPr>
              <w:t></w:t>
            </w:r>
            <w:r w:rsidRPr="00606373">
              <w:rPr>
                <w:rFonts w:cs="Times New Roman"/>
                <w:sz w:val="24"/>
                <w:szCs w:val="24"/>
              </w:rPr>
              <w:t xml:space="preserve">  The student will be able to create a diagram of the primary and secondary sources of public international law.</w:t>
            </w:r>
          </w:p>
          <w:p w14:paraId="13F7B0A4" w14:textId="77777777" w:rsidR="00606373" w:rsidRPr="00606373" w:rsidRDefault="00606373" w:rsidP="00606373">
            <w:pPr>
              <w:bidi w:val="0"/>
              <w:divId w:val="1186015157"/>
              <w:rPr>
                <w:rFonts w:cs="Times New Roman"/>
                <w:sz w:val="24"/>
                <w:szCs w:val="24"/>
              </w:rPr>
            </w:pPr>
            <w:r w:rsidRPr="00606373">
              <w:rPr>
                <w:rFonts w:hAnsi="Symbol" w:cs="Times New Roman"/>
                <w:sz w:val="24"/>
                <w:szCs w:val="24"/>
              </w:rPr>
              <w:t></w:t>
            </w:r>
            <w:r w:rsidRPr="00606373">
              <w:rPr>
                <w:rFonts w:cs="Times New Roman"/>
                <w:sz w:val="24"/>
                <w:szCs w:val="24"/>
              </w:rPr>
              <w:t xml:space="preserve">  The student will be able to distinguish between the subjects of public international law.</w:t>
            </w:r>
          </w:p>
          <w:p w14:paraId="20404405" w14:textId="77777777" w:rsidR="00606373" w:rsidRPr="00606373" w:rsidRDefault="00606373" w:rsidP="00606373">
            <w:pPr>
              <w:bidi w:val="0"/>
              <w:divId w:val="1186015157"/>
              <w:rPr>
                <w:rFonts w:cs="Times New Roman"/>
                <w:sz w:val="24"/>
                <w:szCs w:val="24"/>
              </w:rPr>
            </w:pPr>
            <w:r w:rsidRPr="00606373">
              <w:rPr>
                <w:rFonts w:hAnsi="Symbol" w:cs="Times New Roman"/>
                <w:sz w:val="24"/>
                <w:szCs w:val="24"/>
              </w:rPr>
              <w:t></w:t>
            </w:r>
            <w:r w:rsidRPr="00606373">
              <w:rPr>
                <w:rFonts w:cs="Times New Roman"/>
                <w:sz w:val="24"/>
                <w:szCs w:val="24"/>
              </w:rPr>
              <w:t xml:space="preserve">  The student will be able to organize methods of resolving international disputes.</w:t>
            </w:r>
          </w:p>
          <w:p w14:paraId="2D5A8769" w14:textId="5C7E2F62" w:rsidR="005B5EE8" w:rsidRPr="00B17BAF" w:rsidRDefault="00606373" w:rsidP="00606373">
            <w:pPr>
              <w:shd w:val="clear" w:color="auto" w:fill="FFFFFF"/>
              <w:autoSpaceDE w:val="0"/>
              <w:autoSpaceDN w:val="0"/>
              <w:bidi w:val="0"/>
              <w:adjustRightInd w:val="0"/>
              <w:rPr>
                <w:rFonts w:eastAsia="Calibri" w:cs="Times New Roman"/>
                <w:color w:val="000000"/>
                <w:sz w:val="28"/>
                <w:szCs w:val="28"/>
                <w:lang w:bidi="ar-IQ"/>
              </w:rPr>
            </w:pPr>
            <w:r w:rsidRPr="00606373">
              <w:rPr>
                <w:rFonts w:hAnsi="Symbol" w:cs="Times New Roman"/>
                <w:sz w:val="24"/>
                <w:szCs w:val="24"/>
              </w:rPr>
              <w:t></w:t>
            </w:r>
            <w:r w:rsidRPr="00606373">
              <w:rPr>
                <w:rFonts w:cs="Times New Roman"/>
                <w:sz w:val="24"/>
                <w:szCs w:val="24"/>
              </w:rPr>
              <w:t xml:space="preserve">  The student will be able to express their opinion on methods of resolving international disputes.</w:t>
            </w:r>
          </w:p>
        </w:tc>
      </w:tr>
      <w:tr w:rsidR="008A3F48" w:rsidRPr="00246D46" w14:paraId="11CFBBD6" w14:textId="77777777" w:rsidTr="00EE66AB">
        <w:trPr>
          <w:trHeight w:val="423"/>
        </w:trPr>
        <w:tc>
          <w:tcPr>
            <w:tcW w:w="9720" w:type="dxa"/>
            <w:shd w:val="clear" w:color="auto" w:fill="auto"/>
            <w:vAlign w:val="center"/>
          </w:tcPr>
          <w:p w14:paraId="2B986E64" w14:textId="5F046419" w:rsidR="008A3F48" w:rsidRPr="00246D46" w:rsidRDefault="007F5003" w:rsidP="007F5003">
            <w:pPr>
              <w:shd w:val="clear" w:color="auto" w:fill="FFFFFF"/>
              <w:autoSpaceDE w:val="0"/>
              <w:autoSpaceDN w:val="0"/>
              <w:bidi w:val="0"/>
              <w:adjustRightInd w:val="0"/>
              <w:ind w:left="360"/>
              <w:rPr>
                <w:rFonts w:eastAsia="Calibri" w:cs="Times New Roman"/>
                <w:b/>
                <w:bCs/>
                <w:color w:val="000000"/>
                <w:sz w:val="28"/>
                <w:szCs w:val="28"/>
                <w:lang w:bidi="ar-IQ"/>
              </w:rPr>
            </w:pPr>
            <w:r w:rsidRPr="00246D46">
              <w:rPr>
                <w:rFonts w:eastAsia="Calibri" w:cs="Times New Roman"/>
                <w:b/>
                <w:bCs/>
                <w:color w:val="000000"/>
                <w:sz w:val="28"/>
                <w:szCs w:val="28"/>
                <w:lang w:bidi="ar-IQ"/>
              </w:rPr>
              <w:t>Teaching and learning methods</w:t>
            </w:r>
          </w:p>
        </w:tc>
      </w:tr>
      <w:tr w:rsidR="008A3F48" w:rsidRPr="00B17BAF" w14:paraId="7DD09335" w14:textId="77777777" w:rsidTr="00EE66AB">
        <w:trPr>
          <w:trHeight w:val="624"/>
        </w:trPr>
        <w:tc>
          <w:tcPr>
            <w:tcW w:w="9720" w:type="dxa"/>
            <w:shd w:val="clear" w:color="auto" w:fill="auto"/>
            <w:vAlign w:val="center"/>
          </w:tcPr>
          <w:p w14:paraId="610FE56A" w14:textId="77777777" w:rsidR="000302CB" w:rsidRPr="000302CB" w:rsidRDefault="000302CB" w:rsidP="000302CB">
            <w:pPr>
              <w:bidi w:val="0"/>
              <w:divId w:val="205944987"/>
              <w:rPr>
                <w:rFonts w:cs="Times New Roman"/>
                <w:sz w:val="24"/>
                <w:szCs w:val="24"/>
              </w:rPr>
            </w:pPr>
            <w:r w:rsidRPr="000302CB">
              <w:rPr>
                <w:rFonts w:hAnsi="Symbol" w:cs="Times New Roman"/>
                <w:sz w:val="24"/>
                <w:szCs w:val="24"/>
              </w:rPr>
              <w:t></w:t>
            </w:r>
            <w:r w:rsidRPr="000302CB">
              <w:rPr>
                <w:rFonts w:cs="Times New Roman"/>
                <w:sz w:val="24"/>
                <w:szCs w:val="24"/>
              </w:rPr>
              <w:t xml:space="preserve">  </w:t>
            </w:r>
            <w:r w:rsidRPr="000302CB">
              <w:rPr>
                <w:rFonts w:cs="Times New Roman"/>
                <w:b/>
                <w:bCs/>
                <w:sz w:val="24"/>
                <w:szCs w:val="24"/>
              </w:rPr>
              <w:t>Theoretical Lectures:</w:t>
            </w:r>
            <w:r w:rsidRPr="000302CB">
              <w:rPr>
                <w:rFonts w:cs="Times New Roman"/>
                <w:sz w:val="24"/>
                <w:szCs w:val="24"/>
              </w:rPr>
              <w:t> Theoretical lectures will be delivered based on a pre-determined textbook that will be available to students.</w:t>
            </w:r>
          </w:p>
          <w:p w14:paraId="39E1076C" w14:textId="77777777" w:rsidR="000302CB" w:rsidRPr="000302CB" w:rsidRDefault="000302CB" w:rsidP="000302CB">
            <w:pPr>
              <w:bidi w:val="0"/>
              <w:divId w:val="205944987"/>
              <w:rPr>
                <w:rFonts w:cs="Times New Roman"/>
                <w:sz w:val="24"/>
                <w:szCs w:val="24"/>
              </w:rPr>
            </w:pPr>
            <w:r w:rsidRPr="000302CB">
              <w:rPr>
                <w:rFonts w:hAnsi="Symbol" w:cs="Times New Roman"/>
                <w:sz w:val="24"/>
                <w:szCs w:val="24"/>
              </w:rPr>
              <w:t></w:t>
            </w:r>
            <w:r w:rsidRPr="000302CB">
              <w:rPr>
                <w:rFonts w:cs="Times New Roman"/>
                <w:sz w:val="24"/>
                <w:szCs w:val="24"/>
              </w:rPr>
              <w:t xml:space="preserve">  </w:t>
            </w:r>
            <w:r w:rsidRPr="000302CB">
              <w:rPr>
                <w:rFonts w:cs="Times New Roman"/>
                <w:b/>
                <w:bCs/>
                <w:sz w:val="24"/>
                <w:szCs w:val="24"/>
              </w:rPr>
              <w:t>Visual Aids and Case Studies:</w:t>
            </w:r>
            <w:r w:rsidRPr="000302CB">
              <w:rPr>
                <w:rFonts w:cs="Times New Roman"/>
                <w:sz w:val="24"/>
                <w:szCs w:val="24"/>
              </w:rPr>
              <w:t> Visual aids and citations of some judicial decisions issued by international courts will be used to enhance student understanding.</w:t>
            </w:r>
          </w:p>
          <w:p w14:paraId="4407E45D" w14:textId="08E69401" w:rsidR="00343C58" w:rsidRPr="00B17BAF" w:rsidRDefault="000302CB" w:rsidP="000302CB">
            <w:pPr>
              <w:shd w:val="clear" w:color="auto" w:fill="FFFFFF"/>
              <w:autoSpaceDE w:val="0"/>
              <w:autoSpaceDN w:val="0"/>
              <w:bidi w:val="0"/>
              <w:adjustRightInd w:val="0"/>
              <w:rPr>
                <w:rFonts w:eastAsia="Calibri" w:cs="Times New Roman"/>
                <w:color w:val="000000"/>
                <w:sz w:val="28"/>
                <w:szCs w:val="28"/>
                <w:lang w:bidi="ar-IQ"/>
              </w:rPr>
            </w:pPr>
            <w:r w:rsidRPr="000302CB">
              <w:rPr>
                <w:rFonts w:hAnsi="Symbol" w:cs="Times New Roman"/>
                <w:sz w:val="24"/>
                <w:szCs w:val="24"/>
              </w:rPr>
              <w:t></w:t>
            </w:r>
            <w:r w:rsidRPr="000302CB">
              <w:rPr>
                <w:rFonts w:cs="Times New Roman"/>
                <w:sz w:val="24"/>
                <w:szCs w:val="24"/>
              </w:rPr>
              <w:t xml:space="preserve">  </w:t>
            </w:r>
            <w:r w:rsidRPr="000302CB">
              <w:rPr>
                <w:rFonts w:cs="Times New Roman"/>
                <w:b/>
                <w:bCs/>
                <w:sz w:val="24"/>
                <w:szCs w:val="24"/>
              </w:rPr>
              <w:t>Interactive Learning:</w:t>
            </w:r>
            <w:r w:rsidRPr="000302CB">
              <w:rPr>
                <w:rFonts w:cs="Times New Roman"/>
                <w:sz w:val="24"/>
                <w:szCs w:val="24"/>
              </w:rPr>
              <w:t> To make the lecture more effective, students will be encouraged to discuss and will be motivated to do so by presenting real-life stories related to the lecture topic</w:t>
            </w:r>
          </w:p>
        </w:tc>
      </w:tr>
      <w:tr w:rsidR="008A3F48" w:rsidRPr="00246D46" w14:paraId="009668FF" w14:textId="77777777" w:rsidTr="00EE66AB">
        <w:trPr>
          <w:trHeight w:val="400"/>
        </w:trPr>
        <w:tc>
          <w:tcPr>
            <w:tcW w:w="9720" w:type="dxa"/>
            <w:shd w:val="clear" w:color="auto" w:fill="auto"/>
            <w:vAlign w:val="center"/>
          </w:tcPr>
          <w:p w14:paraId="45AC5DC7" w14:textId="6A8E9C1F" w:rsidR="008A3F48" w:rsidRPr="00246D46" w:rsidRDefault="000E03A4" w:rsidP="001A0C9D">
            <w:pPr>
              <w:shd w:val="clear" w:color="auto" w:fill="FFFFFF"/>
              <w:autoSpaceDE w:val="0"/>
              <w:autoSpaceDN w:val="0"/>
              <w:bidi w:val="0"/>
              <w:adjustRightInd w:val="0"/>
              <w:ind w:left="360"/>
              <w:rPr>
                <w:rFonts w:eastAsia="Calibri" w:cs="Times New Roman"/>
                <w:b/>
                <w:bCs/>
                <w:color w:val="000000"/>
                <w:sz w:val="28"/>
                <w:szCs w:val="28"/>
                <w:lang w:bidi="ar-IQ"/>
              </w:rPr>
            </w:pPr>
            <w:r w:rsidRPr="00246D46">
              <w:rPr>
                <w:rFonts w:eastAsia="Calibri" w:cs="Times New Roman"/>
                <w:b/>
                <w:bCs/>
                <w:color w:val="000000"/>
                <w:sz w:val="28"/>
                <w:szCs w:val="28"/>
                <w:lang w:bidi="ar-IQ"/>
              </w:rPr>
              <w:t>Evaluation methods</w:t>
            </w:r>
          </w:p>
        </w:tc>
      </w:tr>
      <w:tr w:rsidR="008A3F48" w:rsidRPr="00B17BAF" w14:paraId="437926BC" w14:textId="77777777" w:rsidTr="00EE66AB">
        <w:trPr>
          <w:trHeight w:val="624"/>
        </w:trPr>
        <w:tc>
          <w:tcPr>
            <w:tcW w:w="9720" w:type="dxa"/>
            <w:shd w:val="clear" w:color="auto" w:fill="auto"/>
            <w:vAlign w:val="center"/>
          </w:tcPr>
          <w:p w14:paraId="373130DD" w14:textId="77777777" w:rsidR="00926C45" w:rsidRPr="00926C45" w:rsidRDefault="00926C45" w:rsidP="00926C45">
            <w:pPr>
              <w:bidi w:val="0"/>
              <w:divId w:val="1480070445"/>
              <w:rPr>
                <w:rFonts w:cs="Times New Roman"/>
                <w:sz w:val="24"/>
                <w:szCs w:val="24"/>
              </w:rPr>
            </w:pPr>
            <w:r w:rsidRPr="00926C45">
              <w:rPr>
                <w:rFonts w:hAnsi="Symbol" w:cs="Times New Roman"/>
                <w:sz w:val="24"/>
                <w:szCs w:val="24"/>
              </w:rPr>
              <w:t></w:t>
            </w:r>
            <w:r w:rsidRPr="00926C45">
              <w:rPr>
                <w:rFonts w:cs="Times New Roman"/>
                <w:sz w:val="24"/>
                <w:szCs w:val="24"/>
              </w:rPr>
              <w:t xml:space="preserve">  </w:t>
            </w:r>
            <w:r w:rsidRPr="00926C45">
              <w:rPr>
                <w:rFonts w:cs="Times New Roman"/>
                <w:b/>
                <w:bCs/>
                <w:sz w:val="24"/>
                <w:szCs w:val="24"/>
              </w:rPr>
              <w:t>Quizzes:</w:t>
            </w:r>
            <w:r w:rsidRPr="00926C45">
              <w:rPr>
                <w:rFonts w:cs="Times New Roman"/>
                <w:sz w:val="24"/>
                <w:szCs w:val="24"/>
              </w:rPr>
              <w:t> Surprise quizzes will be administered.</w:t>
            </w:r>
          </w:p>
          <w:p w14:paraId="752C7083" w14:textId="77777777" w:rsidR="00926C45" w:rsidRPr="00926C45" w:rsidRDefault="00926C45" w:rsidP="00926C45">
            <w:pPr>
              <w:bidi w:val="0"/>
              <w:divId w:val="1480070445"/>
              <w:rPr>
                <w:rFonts w:cs="Times New Roman"/>
                <w:sz w:val="24"/>
                <w:szCs w:val="24"/>
              </w:rPr>
            </w:pPr>
            <w:r w:rsidRPr="00926C45">
              <w:rPr>
                <w:rFonts w:hAnsi="Symbol" w:cs="Times New Roman"/>
                <w:sz w:val="24"/>
                <w:szCs w:val="24"/>
              </w:rPr>
              <w:t></w:t>
            </w:r>
            <w:r w:rsidRPr="00926C45">
              <w:rPr>
                <w:rFonts w:cs="Times New Roman"/>
                <w:sz w:val="24"/>
                <w:szCs w:val="24"/>
              </w:rPr>
              <w:t xml:space="preserve">  </w:t>
            </w:r>
            <w:r w:rsidRPr="00926C45">
              <w:rPr>
                <w:rFonts w:cs="Times New Roman"/>
                <w:b/>
                <w:bCs/>
                <w:sz w:val="24"/>
                <w:szCs w:val="24"/>
              </w:rPr>
              <w:t>Monthly Exams:</w:t>
            </w:r>
            <w:r w:rsidRPr="00926C45">
              <w:rPr>
                <w:rFonts w:cs="Times New Roman"/>
                <w:sz w:val="24"/>
                <w:szCs w:val="24"/>
              </w:rPr>
              <w:t> Monthly exams will be conducted.</w:t>
            </w:r>
          </w:p>
          <w:p w14:paraId="44E556D0" w14:textId="77777777" w:rsidR="00926C45" w:rsidRPr="00926C45" w:rsidRDefault="00926C45" w:rsidP="00926C45">
            <w:pPr>
              <w:bidi w:val="0"/>
              <w:divId w:val="1480070445"/>
              <w:rPr>
                <w:rFonts w:cs="Times New Roman"/>
                <w:sz w:val="24"/>
                <w:szCs w:val="24"/>
              </w:rPr>
            </w:pPr>
            <w:r w:rsidRPr="00926C45">
              <w:rPr>
                <w:rFonts w:hAnsi="Symbol" w:cs="Times New Roman"/>
                <w:sz w:val="24"/>
                <w:szCs w:val="24"/>
              </w:rPr>
              <w:t></w:t>
            </w:r>
            <w:r w:rsidRPr="00926C45">
              <w:rPr>
                <w:rFonts w:cs="Times New Roman"/>
                <w:sz w:val="24"/>
                <w:szCs w:val="24"/>
              </w:rPr>
              <w:t xml:space="preserve">  </w:t>
            </w:r>
            <w:r w:rsidRPr="00926C45">
              <w:rPr>
                <w:rFonts w:cs="Times New Roman"/>
                <w:b/>
                <w:bCs/>
                <w:sz w:val="24"/>
                <w:szCs w:val="24"/>
              </w:rPr>
              <w:t>Class Participation:</w:t>
            </w:r>
            <w:r w:rsidRPr="00926C45">
              <w:rPr>
                <w:rFonts w:cs="Times New Roman"/>
                <w:sz w:val="24"/>
                <w:szCs w:val="24"/>
              </w:rPr>
              <w:t> Discussions and interaction during the lecture presentation will be assessed.</w:t>
            </w:r>
          </w:p>
          <w:p w14:paraId="744984D0" w14:textId="2D4041C1" w:rsidR="008A3F48" w:rsidRPr="00B17BAF" w:rsidRDefault="00926C45" w:rsidP="00926C45">
            <w:pPr>
              <w:shd w:val="clear" w:color="auto" w:fill="FFFFFF"/>
              <w:autoSpaceDE w:val="0"/>
              <w:autoSpaceDN w:val="0"/>
              <w:adjustRightInd w:val="0"/>
              <w:ind w:left="360"/>
              <w:jc w:val="right"/>
              <w:rPr>
                <w:rFonts w:eastAsia="Calibri" w:cs="Times New Roman"/>
                <w:color w:val="000000"/>
                <w:sz w:val="28"/>
                <w:szCs w:val="28"/>
                <w:lang w:bidi="ar-IQ"/>
              </w:rPr>
            </w:pPr>
            <w:r w:rsidRPr="00926C45">
              <w:rPr>
                <w:rFonts w:hAnsi="Symbol" w:cs="Times New Roman"/>
                <w:sz w:val="24"/>
                <w:szCs w:val="24"/>
              </w:rPr>
              <w:t></w:t>
            </w:r>
            <w:r w:rsidRPr="00926C45">
              <w:rPr>
                <w:rFonts w:cs="Times New Roman"/>
                <w:sz w:val="24"/>
                <w:szCs w:val="24"/>
              </w:rPr>
              <w:t xml:space="preserve">  </w:t>
            </w:r>
            <w:r w:rsidRPr="00926C45">
              <w:rPr>
                <w:rFonts w:cs="Times New Roman"/>
                <w:b/>
                <w:bCs/>
                <w:sz w:val="24"/>
                <w:szCs w:val="24"/>
              </w:rPr>
              <w:t>Reports:</w:t>
            </w:r>
            <w:r w:rsidRPr="00926C45">
              <w:rPr>
                <w:rFonts w:cs="Times New Roman"/>
                <w:sz w:val="24"/>
                <w:szCs w:val="24"/>
              </w:rPr>
              <w:t> Students will be required to submit reports.</w:t>
            </w:r>
          </w:p>
        </w:tc>
      </w:tr>
      <w:tr w:rsidR="008A3F48" w:rsidRPr="00B17BAF" w14:paraId="70309BC1" w14:textId="77777777" w:rsidTr="00EE66AB">
        <w:trPr>
          <w:trHeight w:val="1290"/>
        </w:trPr>
        <w:tc>
          <w:tcPr>
            <w:tcW w:w="9720" w:type="dxa"/>
            <w:shd w:val="clear" w:color="auto" w:fill="auto"/>
            <w:vAlign w:val="center"/>
          </w:tcPr>
          <w:p w14:paraId="6B6C569A" w14:textId="77777777" w:rsidR="004A18A8" w:rsidRPr="004A18A8" w:rsidRDefault="004A18A8" w:rsidP="004A18A8">
            <w:pPr>
              <w:bidi w:val="0"/>
              <w:spacing w:before="100" w:beforeAutospacing="1" w:after="100" w:afterAutospacing="1"/>
              <w:outlineLvl w:val="1"/>
              <w:divId w:val="1578587794"/>
              <w:rPr>
                <w:rFonts w:cs="Times New Roman"/>
                <w:b/>
                <w:bCs/>
                <w:color w:val="000000"/>
                <w:sz w:val="36"/>
                <w:szCs w:val="36"/>
              </w:rPr>
            </w:pPr>
            <w:r w:rsidRPr="004A18A8">
              <w:rPr>
                <w:rFonts w:cs="Times New Roman"/>
                <w:b/>
                <w:bCs/>
                <w:color w:val="000000"/>
                <w:sz w:val="36"/>
                <w:szCs w:val="36"/>
              </w:rPr>
              <w:t>Affective and Value-Based Objectives</w:t>
            </w:r>
          </w:p>
          <w:p w14:paraId="3643305B" w14:textId="77777777" w:rsidR="004A18A8" w:rsidRPr="004A18A8" w:rsidRDefault="004A18A8" w:rsidP="004A18A8">
            <w:pPr>
              <w:bidi w:val="0"/>
              <w:spacing w:before="100" w:beforeAutospacing="1" w:after="100" w:afterAutospacing="1"/>
              <w:divId w:val="1578587794"/>
              <w:rPr>
                <w:rFonts w:cs="Times New Roman"/>
                <w:color w:val="000000"/>
                <w:sz w:val="24"/>
                <w:szCs w:val="24"/>
              </w:rPr>
            </w:pPr>
            <w:r w:rsidRPr="004A18A8">
              <w:rPr>
                <w:rFonts w:cs="Times New Roman"/>
                <w:color w:val="000000"/>
                <w:sz w:val="24"/>
                <w:szCs w:val="24"/>
              </w:rPr>
              <w:t>Planning to find initial solutions that are visually organized to gain intellectual skills and imagination of the creative process prior to implementation and application.</w:t>
            </w:r>
          </w:p>
          <w:p w14:paraId="14ED5708" w14:textId="24FD7D8E" w:rsidR="008A3F48" w:rsidRPr="00B17BAF" w:rsidRDefault="008A3F48" w:rsidP="004A18A8">
            <w:pPr>
              <w:shd w:val="clear" w:color="auto" w:fill="FFFFFF"/>
              <w:autoSpaceDE w:val="0"/>
              <w:autoSpaceDN w:val="0"/>
              <w:bidi w:val="0"/>
              <w:adjustRightInd w:val="0"/>
              <w:rPr>
                <w:rFonts w:eastAsia="Calibri" w:cs="Times New Roman"/>
                <w:color w:val="000000"/>
                <w:sz w:val="28"/>
                <w:szCs w:val="28"/>
                <w:lang w:bidi="ar-IQ"/>
              </w:rPr>
            </w:pPr>
          </w:p>
        </w:tc>
      </w:tr>
      <w:tr w:rsidR="008A3F48" w:rsidRPr="00B17BAF" w14:paraId="3D25E3E8" w14:textId="77777777" w:rsidTr="00FE2B72">
        <w:trPr>
          <w:trHeight w:val="1584"/>
        </w:trPr>
        <w:tc>
          <w:tcPr>
            <w:tcW w:w="9720" w:type="dxa"/>
            <w:shd w:val="clear" w:color="auto" w:fill="auto"/>
          </w:tcPr>
          <w:p w14:paraId="1E163A05" w14:textId="77777777" w:rsidR="00246D46" w:rsidRPr="00246D46" w:rsidRDefault="00246D46" w:rsidP="00246D46">
            <w:pPr>
              <w:bidi w:val="0"/>
              <w:spacing w:before="100" w:beforeAutospacing="1" w:after="100" w:afterAutospacing="1"/>
              <w:outlineLvl w:val="1"/>
              <w:divId w:val="548810609"/>
              <w:rPr>
                <w:rFonts w:cs="Times New Roman"/>
                <w:b/>
                <w:bCs/>
                <w:color w:val="000000"/>
                <w:sz w:val="36"/>
                <w:szCs w:val="36"/>
              </w:rPr>
            </w:pPr>
            <w:r w:rsidRPr="00246D46">
              <w:rPr>
                <w:rFonts w:cs="Times New Roman"/>
                <w:b/>
                <w:bCs/>
                <w:color w:val="000000"/>
                <w:sz w:val="36"/>
                <w:szCs w:val="36"/>
              </w:rPr>
              <w:t>General and Transferable Skills (Other Skills Related to Employability and Personal Development).</w:t>
            </w:r>
          </w:p>
          <w:p w14:paraId="0B9E5C55" w14:textId="41F006FB" w:rsidR="00246D46" w:rsidRPr="00AD19CB" w:rsidRDefault="00246D46" w:rsidP="00AD19CB">
            <w:pPr>
              <w:pStyle w:val="a8"/>
              <w:numPr>
                <w:ilvl w:val="0"/>
                <w:numId w:val="43"/>
              </w:numPr>
              <w:bidi w:val="0"/>
              <w:spacing w:before="100" w:beforeAutospacing="1" w:after="100" w:afterAutospacing="1"/>
              <w:divId w:val="548810609"/>
              <w:rPr>
                <w:rFonts w:eastAsiaTheme="minorEastAsia" w:cs="Times New Roman"/>
                <w:color w:val="000000"/>
                <w:sz w:val="24"/>
                <w:szCs w:val="24"/>
                <w:rtl/>
              </w:rPr>
            </w:pPr>
            <w:r w:rsidRPr="00AD19CB">
              <w:rPr>
                <w:rFonts w:eastAsiaTheme="minorEastAsia" w:cs="Times New Roman"/>
                <w:color w:val="000000"/>
                <w:sz w:val="24"/>
                <w:szCs w:val="24"/>
              </w:rPr>
              <w:t>Presenting practical ideas related to the outputs of the study program for discussion with students to provide them with information about the labor market in the legal field.</w:t>
            </w:r>
          </w:p>
          <w:p w14:paraId="3C1EA23F" w14:textId="5F4AF9B9" w:rsidR="00246D46" w:rsidRPr="00AD19CB" w:rsidRDefault="00246D46" w:rsidP="00AD19CB">
            <w:pPr>
              <w:pStyle w:val="a8"/>
              <w:numPr>
                <w:ilvl w:val="0"/>
                <w:numId w:val="43"/>
              </w:numPr>
              <w:bidi w:val="0"/>
              <w:spacing w:before="100" w:beforeAutospacing="1" w:after="100" w:afterAutospacing="1"/>
              <w:divId w:val="548810609"/>
              <w:rPr>
                <w:rFonts w:eastAsiaTheme="minorEastAsia" w:cs="Times New Roman"/>
                <w:color w:val="000000"/>
                <w:sz w:val="24"/>
                <w:szCs w:val="24"/>
              </w:rPr>
            </w:pPr>
            <w:r w:rsidRPr="00AD19CB">
              <w:rPr>
                <w:rFonts w:eastAsiaTheme="minorEastAsia" w:cs="Times New Roman"/>
                <w:color w:val="000000"/>
                <w:sz w:val="24"/>
                <w:szCs w:val="24"/>
              </w:rPr>
              <w:t>Discussing with students the cases of conformity between some topics in international law and national laws.</w:t>
            </w:r>
          </w:p>
          <w:p w14:paraId="06426B95" w14:textId="403DDF95" w:rsidR="008A3F48" w:rsidRPr="00B17BAF" w:rsidRDefault="008A3F48" w:rsidP="00246D46">
            <w:pPr>
              <w:shd w:val="clear" w:color="auto" w:fill="FFFFFF"/>
              <w:tabs>
                <w:tab w:val="left" w:pos="687"/>
              </w:tabs>
              <w:autoSpaceDE w:val="0"/>
              <w:autoSpaceDN w:val="0"/>
              <w:bidi w:val="0"/>
              <w:adjustRightInd w:val="0"/>
              <w:ind w:left="612"/>
              <w:rPr>
                <w:rFonts w:eastAsia="Calibri" w:cs="Times New Roman"/>
                <w:color w:val="000000"/>
                <w:sz w:val="28"/>
                <w:szCs w:val="28"/>
                <w:lang w:bidi="ar-IQ"/>
              </w:rPr>
            </w:pPr>
          </w:p>
        </w:tc>
      </w:tr>
    </w:tbl>
    <w:p w14:paraId="71A51EA2" w14:textId="77777777" w:rsidR="00F80574" w:rsidRPr="00B17BAF" w:rsidRDefault="00F80574" w:rsidP="00FE2B72">
      <w:pPr>
        <w:shd w:val="clear" w:color="auto" w:fill="FFFFFF"/>
        <w:autoSpaceDE w:val="0"/>
        <w:autoSpaceDN w:val="0"/>
        <w:adjustRightInd w:val="0"/>
        <w:spacing w:after="200" w:line="276" w:lineRule="auto"/>
        <w:rPr>
          <w:rFonts w:cs="Times New Roman"/>
          <w:sz w:val="28"/>
          <w:szCs w:val="28"/>
          <w:rtl/>
          <w:lang w:bidi="ar-IQ"/>
        </w:rPr>
      </w:pPr>
    </w:p>
    <w:p w14:paraId="0F891877" w14:textId="77777777" w:rsidR="00A072E2" w:rsidRPr="00B17BAF" w:rsidRDefault="00A072E2" w:rsidP="00FE2B72">
      <w:pPr>
        <w:shd w:val="clear" w:color="auto" w:fill="FFFFFF"/>
        <w:autoSpaceDE w:val="0"/>
        <w:autoSpaceDN w:val="0"/>
        <w:adjustRightInd w:val="0"/>
        <w:spacing w:after="200" w:line="276" w:lineRule="auto"/>
        <w:rPr>
          <w:rFonts w:cs="Times New Roman"/>
          <w:sz w:val="28"/>
          <w:szCs w:val="28"/>
          <w:rtl/>
          <w:lang w:bidi="ar-IQ"/>
        </w:rPr>
      </w:pPr>
    </w:p>
    <w:p w14:paraId="739BA817" w14:textId="77777777" w:rsidR="00A072E2" w:rsidRDefault="00A072E2" w:rsidP="00FE2B72">
      <w:pPr>
        <w:shd w:val="clear" w:color="auto" w:fill="FFFFFF"/>
        <w:autoSpaceDE w:val="0"/>
        <w:autoSpaceDN w:val="0"/>
        <w:adjustRightInd w:val="0"/>
        <w:spacing w:after="200" w:line="276" w:lineRule="auto"/>
        <w:rPr>
          <w:rFonts w:cs="Times New Roman"/>
          <w:sz w:val="28"/>
          <w:szCs w:val="28"/>
          <w:rtl/>
          <w:lang w:bidi="ar-IQ"/>
        </w:rPr>
      </w:pPr>
    </w:p>
    <w:p w14:paraId="0E1935A0" w14:textId="77777777" w:rsidR="00DA26BE" w:rsidRDefault="00DA26BE" w:rsidP="00FE2B72">
      <w:pPr>
        <w:shd w:val="clear" w:color="auto" w:fill="FFFFFF"/>
        <w:autoSpaceDE w:val="0"/>
        <w:autoSpaceDN w:val="0"/>
        <w:adjustRightInd w:val="0"/>
        <w:spacing w:after="200" w:line="276" w:lineRule="auto"/>
        <w:rPr>
          <w:rFonts w:cs="Times New Roman"/>
          <w:sz w:val="28"/>
          <w:szCs w:val="28"/>
          <w:rtl/>
          <w:lang w:bidi="ar-IQ"/>
        </w:rPr>
      </w:pPr>
    </w:p>
    <w:p w14:paraId="22D3D2D3" w14:textId="0271962D" w:rsidR="00DA26BE" w:rsidRPr="009D7304" w:rsidRDefault="009D7304" w:rsidP="009D7304">
      <w:pPr>
        <w:shd w:val="clear" w:color="auto" w:fill="FFFFFF"/>
        <w:autoSpaceDE w:val="0"/>
        <w:autoSpaceDN w:val="0"/>
        <w:bidi w:val="0"/>
        <w:adjustRightInd w:val="0"/>
        <w:spacing w:after="200" w:line="276" w:lineRule="auto"/>
        <w:rPr>
          <w:rFonts w:cs="Times New Roman"/>
          <w:b/>
          <w:bCs/>
          <w:sz w:val="28"/>
          <w:szCs w:val="28"/>
          <w:lang w:val="en-GB" w:bidi="ar-IQ"/>
        </w:rPr>
      </w:pPr>
      <w:r w:rsidRPr="009D7304">
        <w:rPr>
          <w:rFonts w:cs="Times New Roman"/>
          <w:b/>
          <w:bCs/>
          <w:sz w:val="28"/>
          <w:szCs w:val="28"/>
          <w:lang w:val="en-GB" w:bidi="ar-IQ"/>
        </w:rPr>
        <w:t xml:space="preserve">Course structure </w:t>
      </w:r>
    </w:p>
    <w:tbl>
      <w:tblPr>
        <w:tblStyle w:val="a9"/>
        <w:tblW w:w="0" w:type="auto"/>
        <w:tblInd w:w="-1005" w:type="dxa"/>
        <w:tblLook w:val="04A0" w:firstRow="1" w:lastRow="0" w:firstColumn="1" w:lastColumn="0" w:noHBand="0" w:noVBand="1"/>
      </w:tblPr>
      <w:tblGrid>
        <w:gridCol w:w="1074"/>
        <w:gridCol w:w="1152"/>
        <w:gridCol w:w="1832"/>
        <w:gridCol w:w="2034"/>
        <w:gridCol w:w="1675"/>
        <w:gridCol w:w="1568"/>
      </w:tblGrid>
      <w:tr w:rsidR="00350356" w14:paraId="57BD2404" w14:textId="4CB5E0F6" w:rsidTr="00613819">
        <w:tc>
          <w:tcPr>
            <w:tcW w:w="1071" w:type="dxa"/>
          </w:tcPr>
          <w:p w14:paraId="00165DD2" w14:textId="0E42E670" w:rsidR="003B129E" w:rsidRDefault="003B129E" w:rsidP="009D7304">
            <w:pPr>
              <w:autoSpaceDE w:val="0"/>
              <w:autoSpaceDN w:val="0"/>
              <w:bidi w:val="0"/>
              <w:adjustRightInd w:val="0"/>
              <w:spacing w:after="200" w:line="276" w:lineRule="auto"/>
              <w:rPr>
                <w:rFonts w:cs="Times New Roman"/>
                <w:sz w:val="28"/>
                <w:szCs w:val="28"/>
                <w:lang w:bidi="ar-IQ"/>
              </w:rPr>
            </w:pPr>
            <w:r>
              <w:rPr>
                <w:rFonts w:cs="Times New Roman"/>
                <w:sz w:val="28"/>
                <w:szCs w:val="28"/>
                <w:lang w:bidi="ar-IQ"/>
              </w:rPr>
              <w:t>The week</w:t>
            </w:r>
          </w:p>
        </w:tc>
        <w:tc>
          <w:tcPr>
            <w:tcW w:w="1149" w:type="dxa"/>
          </w:tcPr>
          <w:p w14:paraId="7519E494" w14:textId="6B83E1F1" w:rsidR="003B129E" w:rsidRDefault="003B129E" w:rsidP="009D7304">
            <w:pPr>
              <w:autoSpaceDE w:val="0"/>
              <w:autoSpaceDN w:val="0"/>
              <w:bidi w:val="0"/>
              <w:adjustRightInd w:val="0"/>
              <w:spacing w:after="200" w:line="276" w:lineRule="auto"/>
              <w:rPr>
                <w:rFonts w:cs="Times New Roman"/>
                <w:sz w:val="28"/>
                <w:szCs w:val="28"/>
                <w:lang w:bidi="ar-IQ"/>
              </w:rPr>
            </w:pPr>
            <w:r w:rsidRPr="002E452F">
              <w:rPr>
                <w:rFonts w:cs="Times New Roman"/>
                <w:sz w:val="28"/>
                <w:szCs w:val="28"/>
                <w:lang w:bidi="ar-IQ"/>
              </w:rPr>
              <w:t>Number of hours</w:t>
            </w:r>
          </w:p>
        </w:tc>
        <w:tc>
          <w:tcPr>
            <w:tcW w:w="1826" w:type="dxa"/>
          </w:tcPr>
          <w:p w14:paraId="7D62F0CF" w14:textId="33B7423F" w:rsidR="003B129E" w:rsidRDefault="003B129E" w:rsidP="009D7304">
            <w:pPr>
              <w:autoSpaceDE w:val="0"/>
              <w:autoSpaceDN w:val="0"/>
              <w:bidi w:val="0"/>
              <w:adjustRightInd w:val="0"/>
              <w:spacing w:after="200" w:line="276" w:lineRule="auto"/>
              <w:rPr>
                <w:rFonts w:cs="Times New Roman"/>
                <w:sz w:val="28"/>
                <w:szCs w:val="28"/>
                <w:lang w:bidi="ar-IQ"/>
              </w:rPr>
            </w:pPr>
            <w:r w:rsidRPr="00D97D92">
              <w:rPr>
                <w:rFonts w:cs="Times New Roman"/>
                <w:sz w:val="28"/>
                <w:szCs w:val="28"/>
                <w:lang w:bidi="ar-IQ"/>
              </w:rPr>
              <w:t>Required learning outcomes</w:t>
            </w:r>
          </w:p>
        </w:tc>
        <w:tc>
          <w:tcPr>
            <w:tcW w:w="2028" w:type="dxa"/>
          </w:tcPr>
          <w:p w14:paraId="7069CAC2" w14:textId="4A8FC40B" w:rsidR="003B129E" w:rsidRDefault="003B129E" w:rsidP="009D7304">
            <w:pPr>
              <w:autoSpaceDE w:val="0"/>
              <w:autoSpaceDN w:val="0"/>
              <w:bidi w:val="0"/>
              <w:adjustRightInd w:val="0"/>
              <w:spacing w:after="200" w:line="276" w:lineRule="auto"/>
              <w:rPr>
                <w:rFonts w:cs="Times New Roman"/>
                <w:sz w:val="28"/>
                <w:szCs w:val="28"/>
                <w:lang w:bidi="ar-IQ"/>
              </w:rPr>
            </w:pPr>
            <w:r w:rsidRPr="00DE7A98">
              <w:rPr>
                <w:rFonts w:cs="Times New Roman"/>
                <w:sz w:val="28"/>
                <w:szCs w:val="28"/>
                <w:lang w:bidi="ar-IQ"/>
              </w:rPr>
              <w:t>Unit name/topic</w:t>
            </w:r>
          </w:p>
        </w:tc>
        <w:tc>
          <w:tcPr>
            <w:tcW w:w="1670" w:type="dxa"/>
          </w:tcPr>
          <w:p w14:paraId="0A48C7B0" w14:textId="6B680746" w:rsidR="003B129E" w:rsidRDefault="003B129E" w:rsidP="009D7304">
            <w:pPr>
              <w:autoSpaceDE w:val="0"/>
              <w:autoSpaceDN w:val="0"/>
              <w:bidi w:val="0"/>
              <w:adjustRightInd w:val="0"/>
              <w:spacing w:after="200" w:line="276" w:lineRule="auto"/>
              <w:rPr>
                <w:rFonts w:cs="Times New Roman"/>
                <w:sz w:val="28"/>
                <w:szCs w:val="28"/>
                <w:lang w:bidi="ar-IQ"/>
              </w:rPr>
            </w:pPr>
            <w:r w:rsidRPr="003B129E">
              <w:rPr>
                <w:rFonts w:cs="Times New Roman"/>
                <w:sz w:val="28"/>
                <w:szCs w:val="28"/>
                <w:lang w:bidi="ar-IQ"/>
              </w:rPr>
              <w:t>Learning method</w:t>
            </w:r>
          </w:p>
        </w:tc>
        <w:tc>
          <w:tcPr>
            <w:tcW w:w="1563" w:type="dxa"/>
          </w:tcPr>
          <w:p w14:paraId="78842331" w14:textId="629680E4" w:rsidR="003B129E" w:rsidRPr="003B129E" w:rsidRDefault="00890468" w:rsidP="009D7304">
            <w:pPr>
              <w:autoSpaceDE w:val="0"/>
              <w:autoSpaceDN w:val="0"/>
              <w:bidi w:val="0"/>
              <w:adjustRightInd w:val="0"/>
              <w:spacing w:after="200" w:line="276" w:lineRule="auto"/>
              <w:rPr>
                <w:rFonts w:cs="Times New Roman"/>
                <w:sz w:val="28"/>
                <w:szCs w:val="28"/>
                <w:lang w:bidi="ar-IQ"/>
              </w:rPr>
            </w:pPr>
            <w:r w:rsidRPr="00890468">
              <w:rPr>
                <w:rFonts w:cs="Times New Roman"/>
                <w:sz w:val="28"/>
                <w:szCs w:val="28"/>
                <w:lang w:bidi="ar-IQ"/>
              </w:rPr>
              <w:t>Evaluation method</w:t>
            </w:r>
          </w:p>
        </w:tc>
      </w:tr>
      <w:tr w:rsidR="00350356" w14:paraId="6C327B62" w14:textId="0047093D" w:rsidTr="00613819">
        <w:tc>
          <w:tcPr>
            <w:tcW w:w="1071" w:type="dxa"/>
          </w:tcPr>
          <w:p w14:paraId="0E1BA02C" w14:textId="56A50A76" w:rsidR="003B129E" w:rsidRDefault="00DF5701" w:rsidP="009D7304">
            <w:pPr>
              <w:autoSpaceDE w:val="0"/>
              <w:autoSpaceDN w:val="0"/>
              <w:bidi w:val="0"/>
              <w:adjustRightInd w:val="0"/>
              <w:spacing w:after="200" w:line="276" w:lineRule="auto"/>
              <w:rPr>
                <w:rFonts w:cs="Times New Roman"/>
                <w:sz w:val="28"/>
                <w:szCs w:val="28"/>
                <w:lang w:bidi="ar-IQ"/>
              </w:rPr>
            </w:pPr>
            <w:r w:rsidRPr="00DF5701">
              <w:rPr>
                <w:rFonts w:cs="Times New Roman"/>
                <w:sz w:val="28"/>
                <w:szCs w:val="28"/>
                <w:lang w:bidi="ar-IQ"/>
              </w:rPr>
              <w:t>6weeks</w:t>
            </w:r>
          </w:p>
        </w:tc>
        <w:tc>
          <w:tcPr>
            <w:tcW w:w="1149" w:type="dxa"/>
          </w:tcPr>
          <w:p w14:paraId="54DC6EFB" w14:textId="56D22184" w:rsidR="003B129E" w:rsidRDefault="00DF5701" w:rsidP="009D7304">
            <w:pPr>
              <w:autoSpaceDE w:val="0"/>
              <w:autoSpaceDN w:val="0"/>
              <w:bidi w:val="0"/>
              <w:adjustRightInd w:val="0"/>
              <w:spacing w:after="200" w:line="276" w:lineRule="auto"/>
              <w:rPr>
                <w:rFonts w:cs="Times New Roman"/>
                <w:sz w:val="28"/>
                <w:szCs w:val="28"/>
                <w:lang w:bidi="ar-IQ"/>
              </w:rPr>
            </w:pPr>
            <w:r>
              <w:rPr>
                <w:rFonts w:cs="Times New Roman"/>
                <w:sz w:val="28"/>
                <w:szCs w:val="28"/>
                <w:lang w:bidi="ar-IQ"/>
              </w:rPr>
              <w:t>18</w:t>
            </w:r>
          </w:p>
        </w:tc>
        <w:tc>
          <w:tcPr>
            <w:tcW w:w="1826" w:type="dxa"/>
          </w:tcPr>
          <w:p w14:paraId="279A7976" w14:textId="4D1E5333" w:rsidR="003B129E" w:rsidRDefault="00F55832" w:rsidP="009D7304">
            <w:pPr>
              <w:autoSpaceDE w:val="0"/>
              <w:autoSpaceDN w:val="0"/>
              <w:bidi w:val="0"/>
              <w:adjustRightInd w:val="0"/>
              <w:spacing w:after="200" w:line="276" w:lineRule="auto"/>
              <w:rPr>
                <w:rFonts w:cs="Times New Roman"/>
                <w:sz w:val="28"/>
                <w:szCs w:val="28"/>
                <w:lang w:bidi="ar-IQ"/>
              </w:rPr>
            </w:pPr>
            <w:r w:rsidRPr="00F55832">
              <w:rPr>
                <w:rFonts w:cs="Times New Roman"/>
                <w:sz w:val="28"/>
                <w:szCs w:val="28"/>
                <w:lang w:bidi="ar-IQ"/>
              </w:rPr>
              <w:t>Principles and Fundamentals</w:t>
            </w:r>
          </w:p>
        </w:tc>
        <w:tc>
          <w:tcPr>
            <w:tcW w:w="2028" w:type="dxa"/>
          </w:tcPr>
          <w:p w14:paraId="4AC8CEE8" w14:textId="3F7F1B4E" w:rsidR="003B129E" w:rsidRDefault="00B23B93" w:rsidP="009D7304">
            <w:pPr>
              <w:autoSpaceDE w:val="0"/>
              <w:autoSpaceDN w:val="0"/>
              <w:bidi w:val="0"/>
              <w:adjustRightInd w:val="0"/>
              <w:spacing w:after="200" w:line="276" w:lineRule="auto"/>
              <w:rPr>
                <w:rFonts w:cs="Times New Roman"/>
                <w:sz w:val="28"/>
                <w:szCs w:val="28"/>
                <w:lang w:bidi="ar-IQ"/>
              </w:rPr>
            </w:pPr>
            <w:r w:rsidRPr="00B23B93">
              <w:rPr>
                <w:rFonts w:cs="Times New Roman"/>
                <w:sz w:val="28"/>
                <w:szCs w:val="28"/>
                <w:lang w:bidi="ar-IQ"/>
              </w:rPr>
              <w:t>Introduction to International Law - Termination of Treaties</w:t>
            </w:r>
          </w:p>
        </w:tc>
        <w:tc>
          <w:tcPr>
            <w:tcW w:w="1670" w:type="dxa"/>
          </w:tcPr>
          <w:p w14:paraId="0A35F0F2" w14:textId="6145E53A" w:rsidR="003B129E" w:rsidRDefault="00E07EFE" w:rsidP="009D7304">
            <w:pPr>
              <w:autoSpaceDE w:val="0"/>
              <w:autoSpaceDN w:val="0"/>
              <w:bidi w:val="0"/>
              <w:adjustRightInd w:val="0"/>
              <w:spacing w:after="200" w:line="276" w:lineRule="auto"/>
              <w:rPr>
                <w:rFonts w:cs="Times New Roman"/>
                <w:sz w:val="28"/>
                <w:szCs w:val="28"/>
                <w:lang w:bidi="ar-IQ"/>
              </w:rPr>
            </w:pPr>
            <w:r w:rsidRPr="00E07EFE">
              <w:rPr>
                <w:rFonts w:cs="Times New Roman"/>
                <w:sz w:val="28"/>
                <w:szCs w:val="28"/>
                <w:lang w:bidi="ar-IQ"/>
              </w:rPr>
              <w:t>Presentation with student participatio</w:t>
            </w:r>
            <w:r>
              <w:rPr>
                <w:rFonts w:cs="Times New Roman"/>
                <w:sz w:val="28"/>
                <w:szCs w:val="28"/>
                <w:lang w:bidi="ar-IQ"/>
              </w:rPr>
              <w:t>n</w:t>
            </w:r>
          </w:p>
        </w:tc>
        <w:tc>
          <w:tcPr>
            <w:tcW w:w="1563" w:type="dxa"/>
          </w:tcPr>
          <w:p w14:paraId="403A14FE" w14:textId="5E10D3EE" w:rsidR="003B129E" w:rsidRDefault="003D1A72" w:rsidP="009D7304">
            <w:pPr>
              <w:autoSpaceDE w:val="0"/>
              <w:autoSpaceDN w:val="0"/>
              <w:bidi w:val="0"/>
              <w:adjustRightInd w:val="0"/>
              <w:spacing w:after="200" w:line="276" w:lineRule="auto"/>
              <w:rPr>
                <w:rFonts w:cs="Times New Roman"/>
                <w:sz w:val="28"/>
                <w:szCs w:val="28"/>
                <w:lang w:bidi="ar-IQ"/>
              </w:rPr>
            </w:pPr>
            <w:r w:rsidRPr="003D1A72">
              <w:rPr>
                <w:rFonts w:cs="Times New Roman"/>
                <w:sz w:val="28"/>
                <w:szCs w:val="28"/>
                <w:lang w:bidi="ar-IQ"/>
              </w:rPr>
              <w:t>Marking the names of participants</w:t>
            </w:r>
          </w:p>
        </w:tc>
      </w:tr>
      <w:tr w:rsidR="00350356" w14:paraId="700D17EB" w14:textId="0F443815" w:rsidTr="00613819">
        <w:tc>
          <w:tcPr>
            <w:tcW w:w="1071" w:type="dxa"/>
          </w:tcPr>
          <w:p w14:paraId="67B43E6F" w14:textId="6B23C763" w:rsidR="001A1A6B" w:rsidRDefault="001A1A6B" w:rsidP="009D7304">
            <w:pPr>
              <w:autoSpaceDE w:val="0"/>
              <w:autoSpaceDN w:val="0"/>
              <w:bidi w:val="0"/>
              <w:adjustRightInd w:val="0"/>
              <w:spacing w:after="200" w:line="276" w:lineRule="auto"/>
              <w:rPr>
                <w:rFonts w:cs="Times New Roman"/>
                <w:sz w:val="28"/>
                <w:szCs w:val="28"/>
                <w:lang w:bidi="ar-IQ"/>
              </w:rPr>
            </w:pPr>
            <w:r>
              <w:rPr>
                <w:rFonts w:cs="Times New Roman"/>
                <w:sz w:val="28"/>
                <w:szCs w:val="28"/>
                <w:lang w:bidi="ar-IQ"/>
              </w:rPr>
              <w:t>9weeks</w:t>
            </w:r>
          </w:p>
        </w:tc>
        <w:tc>
          <w:tcPr>
            <w:tcW w:w="1149" w:type="dxa"/>
          </w:tcPr>
          <w:p w14:paraId="08CC0E75" w14:textId="57B601C3" w:rsidR="001A1A6B" w:rsidRDefault="001A1A6B" w:rsidP="009D7304">
            <w:pPr>
              <w:autoSpaceDE w:val="0"/>
              <w:autoSpaceDN w:val="0"/>
              <w:bidi w:val="0"/>
              <w:adjustRightInd w:val="0"/>
              <w:spacing w:after="200" w:line="276" w:lineRule="auto"/>
              <w:rPr>
                <w:rFonts w:cs="Times New Roman"/>
                <w:sz w:val="28"/>
                <w:szCs w:val="28"/>
                <w:lang w:bidi="ar-IQ"/>
              </w:rPr>
            </w:pPr>
            <w:r>
              <w:rPr>
                <w:rFonts w:cs="Times New Roman"/>
                <w:sz w:val="28"/>
                <w:szCs w:val="28"/>
                <w:lang w:bidi="ar-IQ"/>
              </w:rPr>
              <w:t>27</w:t>
            </w:r>
          </w:p>
        </w:tc>
        <w:tc>
          <w:tcPr>
            <w:tcW w:w="1826" w:type="dxa"/>
          </w:tcPr>
          <w:p w14:paraId="175341B9" w14:textId="07572F69" w:rsidR="001A1A6B" w:rsidRDefault="001A1A6B" w:rsidP="009D7304">
            <w:pPr>
              <w:autoSpaceDE w:val="0"/>
              <w:autoSpaceDN w:val="0"/>
              <w:bidi w:val="0"/>
              <w:adjustRightInd w:val="0"/>
              <w:spacing w:after="200" w:line="276" w:lineRule="auto"/>
              <w:rPr>
                <w:rFonts w:cs="Times New Roman"/>
                <w:sz w:val="28"/>
                <w:szCs w:val="28"/>
                <w:lang w:bidi="ar-IQ"/>
              </w:rPr>
            </w:pPr>
            <w:r w:rsidRPr="00223BA4">
              <w:rPr>
                <w:rFonts w:cs="Times New Roman"/>
                <w:sz w:val="28"/>
                <w:szCs w:val="28"/>
                <w:lang w:bidi="ar-IQ"/>
              </w:rPr>
              <w:t>Public international law persons</w:t>
            </w:r>
          </w:p>
        </w:tc>
        <w:tc>
          <w:tcPr>
            <w:tcW w:w="2028" w:type="dxa"/>
          </w:tcPr>
          <w:p w14:paraId="37357390" w14:textId="423A201D" w:rsidR="001A1A6B" w:rsidRDefault="001A1A6B" w:rsidP="009D7304">
            <w:pPr>
              <w:autoSpaceDE w:val="0"/>
              <w:autoSpaceDN w:val="0"/>
              <w:bidi w:val="0"/>
              <w:adjustRightInd w:val="0"/>
              <w:spacing w:after="200" w:line="276" w:lineRule="auto"/>
              <w:rPr>
                <w:rFonts w:cs="Times New Roman"/>
                <w:sz w:val="28"/>
                <w:szCs w:val="28"/>
                <w:lang w:bidi="ar-IQ"/>
              </w:rPr>
            </w:pPr>
            <w:r w:rsidRPr="001A1A6B">
              <w:rPr>
                <w:rFonts w:cs="Times New Roman"/>
                <w:sz w:val="28"/>
                <w:szCs w:val="28"/>
                <w:lang w:bidi="ar-IQ"/>
              </w:rPr>
              <w:t>Historical development - types of countries</w:t>
            </w:r>
          </w:p>
        </w:tc>
        <w:tc>
          <w:tcPr>
            <w:tcW w:w="1670" w:type="dxa"/>
          </w:tcPr>
          <w:p w14:paraId="267DBFFC" w14:textId="127DC9E5" w:rsidR="001A1A6B" w:rsidRDefault="001A1A6B" w:rsidP="009D7304">
            <w:pPr>
              <w:autoSpaceDE w:val="0"/>
              <w:autoSpaceDN w:val="0"/>
              <w:bidi w:val="0"/>
              <w:adjustRightInd w:val="0"/>
              <w:spacing w:after="200" w:line="276" w:lineRule="auto"/>
              <w:rPr>
                <w:rFonts w:cs="Times New Roman"/>
                <w:sz w:val="28"/>
                <w:szCs w:val="28"/>
                <w:lang w:bidi="ar-IQ"/>
              </w:rPr>
            </w:pPr>
            <w:r w:rsidRPr="00E07EFE">
              <w:rPr>
                <w:rFonts w:cs="Times New Roman"/>
                <w:sz w:val="28"/>
                <w:szCs w:val="28"/>
                <w:lang w:bidi="ar-IQ"/>
              </w:rPr>
              <w:t>Presentation with student participatio</w:t>
            </w:r>
            <w:r>
              <w:rPr>
                <w:rFonts w:cs="Times New Roman"/>
                <w:sz w:val="28"/>
                <w:szCs w:val="28"/>
                <w:lang w:bidi="ar-IQ"/>
              </w:rPr>
              <w:t>n</w:t>
            </w:r>
          </w:p>
        </w:tc>
        <w:tc>
          <w:tcPr>
            <w:tcW w:w="1563" w:type="dxa"/>
          </w:tcPr>
          <w:p w14:paraId="47283D65" w14:textId="4ECF29FB" w:rsidR="001A1A6B" w:rsidRDefault="001A1A6B" w:rsidP="009D7304">
            <w:pPr>
              <w:autoSpaceDE w:val="0"/>
              <w:autoSpaceDN w:val="0"/>
              <w:bidi w:val="0"/>
              <w:adjustRightInd w:val="0"/>
              <w:spacing w:after="200" w:line="276" w:lineRule="auto"/>
              <w:rPr>
                <w:rFonts w:cs="Times New Roman"/>
                <w:sz w:val="28"/>
                <w:szCs w:val="28"/>
                <w:lang w:bidi="ar-IQ"/>
              </w:rPr>
            </w:pPr>
            <w:r w:rsidRPr="003D1A72">
              <w:rPr>
                <w:rFonts w:cs="Times New Roman"/>
                <w:sz w:val="28"/>
                <w:szCs w:val="28"/>
                <w:lang w:bidi="ar-IQ"/>
              </w:rPr>
              <w:t>Marking the names of participants</w:t>
            </w:r>
          </w:p>
        </w:tc>
      </w:tr>
      <w:tr w:rsidR="00613819" w14:paraId="738A9A3F" w14:textId="77777777" w:rsidTr="00613819">
        <w:tc>
          <w:tcPr>
            <w:tcW w:w="1071" w:type="dxa"/>
          </w:tcPr>
          <w:p w14:paraId="7397585B" w14:textId="1D91D3E2" w:rsidR="00613819" w:rsidRDefault="00613819" w:rsidP="009D7304">
            <w:pPr>
              <w:autoSpaceDE w:val="0"/>
              <w:autoSpaceDN w:val="0"/>
              <w:bidi w:val="0"/>
              <w:adjustRightInd w:val="0"/>
              <w:spacing w:after="200" w:line="276" w:lineRule="auto"/>
              <w:rPr>
                <w:rFonts w:cs="Times New Roman"/>
                <w:sz w:val="28"/>
                <w:szCs w:val="28"/>
                <w:lang w:bidi="ar-IQ"/>
              </w:rPr>
            </w:pPr>
            <w:r>
              <w:rPr>
                <w:rFonts w:cs="Times New Roman"/>
                <w:sz w:val="28"/>
                <w:szCs w:val="28"/>
                <w:lang w:bidi="ar-IQ"/>
              </w:rPr>
              <w:t>11 weeks</w:t>
            </w:r>
          </w:p>
        </w:tc>
        <w:tc>
          <w:tcPr>
            <w:tcW w:w="1149" w:type="dxa"/>
          </w:tcPr>
          <w:p w14:paraId="10259BCA" w14:textId="3235534D" w:rsidR="00613819" w:rsidRDefault="00613819" w:rsidP="009D7304">
            <w:pPr>
              <w:autoSpaceDE w:val="0"/>
              <w:autoSpaceDN w:val="0"/>
              <w:bidi w:val="0"/>
              <w:adjustRightInd w:val="0"/>
              <w:spacing w:after="200" w:line="276" w:lineRule="auto"/>
              <w:rPr>
                <w:rFonts w:cs="Times New Roman"/>
                <w:sz w:val="28"/>
                <w:szCs w:val="28"/>
                <w:lang w:bidi="ar-IQ"/>
              </w:rPr>
            </w:pPr>
            <w:r>
              <w:rPr>
                <w:rFonts w:cs="Times New Roman"/>
                <w:sz w:val="28"/>
                <w:szCs w:val="28"/>
                <w:lang w:bidi="ar-IQ"/>
              </w:rPr>
              <w:t>33</w:t>
            </w:r>
          </w:p>
        </w:tc>
        <w:tc>
          <w:tcPr>
            <w:tcW w:w="1826" w:type="dxa"/>
          </w:tcPr>
          <w:p w14:paraId="0DD64A1C" w14:textId="362C521A" w:rsidR="00613819" w:rsidRPr="00223BA4" w:rsidRDefault="00613819" w:rsidP="009D7304">
            <w:pPr>
              <w:autoSpaceDE w:val="0"/>
              <w:autoSpaceDN w:val="0"/>
              <w:bidi w:val="0"/>
              <w:adjustRightInd w:val="0"/>
              <w:spacing w:after="200" w:line="276" w:lineRule="auto"/>
              <w:rPr>
                <w:rFonts w:cs="Times New Roman"/>
                <w:sz w:val="28"/>
                <w:szCs w:val="28"/>
                <w:lang w:bidi="ar-IQ"/>
              </w:rPr>
            </w:pPr>
            <w:r w:rsidRPr="00A1135B">
              <w:rPr>
                <w:rFonts w:cs="Times New Roman"/>
                <w:sz w:val="28"/>
                <w:szCs w:val="28"/>
                <w:lang w:bidi="ar-IQ"/>
              </w:rPr>
              <w:t>Completion of the unit of persons of public international law</w:t>
            </w:r>
          </w:p>
        </w:tc>
        <w:tc>
          <w:tcPr>
            <w:tcW w:w="2028" w:type="dxa"/>
          </w:tcPr>
          <w:p w14:paraId="70E5D0B6" w14:textId="10C1E84E" w:rsidR="00613819" w:rsidRPr="001A1A6B" w:rsidRDefault="00613819" w:rsidP="009D7304">
            <w:pPr>
              <w:autoSpaceDE w:val="0"/>
              <w:autoSpaceDN w:val="0"/>
              <w:bidi w:val="0"/>
              <w:adjustRightInd w:val="0"/>
              <w:spacing w:after="200" w:line="276" w:lineRule="auto"/>
              <w:rPr>
                <w:rFonts w:cs="Times New Roman"/>
                <w:sz w:val="28"/>
                <w:szCs w:val="28"/>
                <w:lang w:bidi="ar-IQ"/>
              </w:rPr>
            </w:pPr>
            <w:r w:rsidRPr="00350356">
              <w:rPr>
                <w:rFonts w:cs="Times New Roman"/>
                <w:sz w:val="28"/>
                <w:szCs w:val="28"/>
                <w:lang w:bidi="ar-IQ"/>
              </w:rPr>
              <w:t>British Commonwealth - Non-State Law Persons</w:t>
            </w:r>
          </w:p>
        </w:tc>
        <w:tc>
          <w:tcPr>
            <w:tcW w:w="1670" w:type="dxa"/>
          </w:tcPr>
          <w:p w14:paraId="3B84CD54" w14:textId="5A285FF9" w:rsidR="00613819" w:rsidRPr="00E07EFE" w:rsidRDefault="00613819" w:rsidP="009D7304">
            <w:pPr>
              <w:autoSpaceDE w:val="0"/>
              <w:autoSpaceDN w:val="0"/>
              <w:bidi w:val="0"/>
              <w:adjustRightInd w:val="0"/>
              <w:spacing w:after="200" w:line="276" w:lineRule="auto"/>
              <w:rPr>
                <w:rFonts w:cs="Times New Roman"/>
                <w:sz w:val="28"/>
                <w:szCs w:val="28"/>
                <w:lang w:bidi="ar-IQ"/>
              </w:rPr>
            </w:pPr>
            <w:r w:rsidRPr="00E07EFE">
              <w:rPr>
                <w:rFonts w:cs="Times New Roman"/>
                <w:sz w:val="28"/>
                <w:szCs w:val="28"/>
                <w:lang w:bidi="ar-IQ"/>
              </w:rPr>
              <w:t>Presentation with student participatio</w:t>
            </w:r>
            <w:r>
              <w:rPr>
                <w:rFonts w:cs="Times New Roman"/>
                <w:sz w:val="28"/>
                <w:szCs w:val="28"/>
                <w:lang w:bidi="ar-IQ"/>
              </w:rPr>
              <w:t>n</w:t>
            </w:r>
          </w:p>
        </w:tc>
        <w:tc>
          <w:tcPr>
            <w:tcW w:w="1563" w:type="dxa"/>
          </w:tcPr>
          <w:p w14:paraId="70C5E90D" w14:textId="59F6B5D6" w:rsidR="00613819" w:rsidRPr="003D1A72" w:rsidRDefault="00613819" w:rsidP="009D7304">
            <w:pPr>
              <w:autoSpaceDE w:val="0"/>
              <w:autoSpaceDN w:val="0"/>
              <w:bidi w:val="0"/>
              <w:adjustRightInd w:val="0"/>
              <w:spacing w:after="200" w:line="276" w:lineRule="auto"/>
              <w:rPr>
                <w:rFonts w:cs="Times New Roman"/>
                <w:sz w:val="28"/>
                <w:szCs w:val="28"/>
                <w:lang w:bidi="ar-IQ"/>
              </w:rPr>
            </w:pPr>
            <w:r w:rsidRPr="003D1A72">
              <w:rPr>
                <w:rFonts w:cs="Times New Roman"/>
                <w:sz w:val="28"/>
                <w:szCs w:val="28"/>
                <w:lang w:bidi="ar-IQ"/>
              </w:rPr>
              <w:t>Marking the names of participants</w:t>
            </w:r>
          </w:p>
        </w:tc>
      </w:tr>
      <w:tr w:rsidR="00C3396C" w14:paraId="23794762" w14:textId="77777777" w:rsidTr="00613819">
        <w:tc>
          <w:tcPr>
            <w:tcW w:w="1071" w:type="dxa"/>
          </w:tcPr>
          <w:p w14:paraId="527705CC" w14:textId="3571E0A6" w:rsidR="00C3396C" w:rsidRDefault="00C3396C" w:rsidP="009D7304">
            <w:pPr>
              <w:autoSpaceDE w:val="0"/>
              <w:autoSpaceDN w:val="0"/>
              <w:bidi w:val="0"/>
              <w:adjustRightInd w:val="0"/>
              <w:spacing w:after="200" w:line="276" w:lineRule="auto"/>
              <w:rPr>
                <w:rFonts w:cs="Times New Roman"/>
                <w:sz w:val="28"/>
                <w:szCs w:val="28"/>
                <w:lang w:bidi="ar-IQ"/>
              </w:rPr>
            </w:pPr>
            <w:r>
              <w:rPr>
                <w:rFonts w:cs="Times New Roman"/>
                <w:sz w:val="28"/>
                <w:szCs w:val="28"/>
                <w:lang w:bidi="ar-IQ"/>
              </w:rPr>
              <w:t>4 weeks</w:t>
            </w:r>
          </w:p>
        </w:tc>
        <w:tc>
          <w:tcPr>
            <w:tcW w:w="1149" w:type="dxa"/>
          </w:tcPr>
          <w:p w14:paraId="3B263E39" w14:textId="4B62F8C4" w:rsidR="00C3396C" w:rsidRDefault="00C3396C" w:rsidP="009D7304">
            <w:pPr>
              <w:autoSpaceDE w:val="0"/>
              <w:autoSpaceDN w:val="0"/>
              <w:bidi w:val="0"/>
              <w:adjustRightInd w:val="0"/>
              <w:spacing w:after="200" w:line="276" w:lineRule="auto"/>
              <w:rPr>
                <w:rFonts w:cs="Times New Roman"/>
                <w:sz w:val="28"/>
                <w:szCs w:val="28"/>
                <w:lang w:bidi="ar-IQ"/>
              </w:rPr>
            </w:pPr>
            <w:r>
              <w:rPr>
                <w:rFonts w:cs="Times New Roman"/>
                <w:sz w:val="28"/>
                <w:szCs w:val="28"/>
                <w:lang w:bidi="ar-IQ"/>
              </w:rPr>
              <w:t xml:space="preserve">12 </w:t>
            </w:r>
          </w:p>
        </w:tc>
        <w:tc>
          <w:tcPr>
            <w:tcW w:w="1826" w:type="dxa"/>
          </w:tcPr>
          <w:p w14:paraId="452DE5C0" w14:textId="7B375385" w:rsidR="00C3396C" w:rsidRPr="00A1135B" w:rsidRDefault="00C3396C" w:rsidP="009D7304">
            <w:pPr>
              <w:autoSpaceDE w:val="0"/>
              <w:autoSpaceDN w:val="0"/>
              <w:bidi w:val="0"/>
              <w:adjustRightInd w:val="0"/>
              <w:spacing w:after="200" w:line="276" w:lineRule="auto"/>
              <w:rPr>
                <w:rFonts w:cs="Times New Roman"/>
                <w:sz w:val="28"/>
                <w:szCs w:val="28"/>
                <w:lang w:bidi="ar-IQ"/>
              </w:rPr>
            </w:pPr>
            <w:r w:rsidRPr="002523C8">
              <w:rPr>
                <w:rFonts w:cs="Times New Roman"/>
                <w:sz w:val="28"/>
                <w:szCs w:val="28"/>
                <w:lang w:bidi="ar-IQ"/>
              </w:rPr>
              <w:t>Peaceful methods of settling disputes</w:t>
            </w:r>
          </w:p>
        </w:tc>
        <w:tc>
          <w:tcPr>
            <w:tcW w:w="2028" w:type="dxa"/>
          </w:tcPr>
          <w:p w14:paraId="0CD3D6D0" w14:textId="4D6205B2" w:rsidR="00C3396C" w:rsidRPr="00350356" w:rsidRDefault="00C3396C" w:rsidP="009D7304">
            <w:pPr>
              <w:autoSpaceDE w:val="0"/>
              <w:autoSpaceDN w:val="0"/>
              <w:bidi w:val="0"/>
              <w:adjustRightInd w:val="0"/>
              <w:spacing w:after="200" w:line="276" w:lineRule="auto"/>
              <w:rPr>
                <w:rFonts w:cs="Times New Roman"/>
                <w:sz w:val="28"/>
                <w:szCs w:val="28"/>
                <w:lang w:bidi="ar-IQ"/>
              </w:rPr>
            </w:pPr>
            <w:r w:rsidRPr="00C3396C">
              <w:rPr>
                <w:rFonts w:cs="Times New Roman"/>
                <w:sz w:val="28"/>
                <w:szCs w:val="28"/>
                <w:lang w:bidi="ar-IQ"/>
              </w:rPr>
              <w:t>Political Settlement - Procedures and Decisions Applied by the Court</w:t>
            </w:r>
          </w:p>
        </w:tc>
        <w:tc>
          <w:tcPr>
            <w:tcW w:w="1670" w:type="dxa"/>
          </w:tcPr>
          <w:p w14:paraId="35E497CB" w14:textId="36169AE5" w:rsidR="00C3396C" w:rsidRPr="00E07EFE" w:rsidRDefault="00C3396C" w:rsidP="009D7304">
            <w:pPr>
              <w:autoSpaceDE w:val="0"/>
              <w:autoSpaceDN w:val="0"/>
              <w:bidi w:val="0"/>
              <w:adjustRightInd w:val="0"/>
              <w:spacing w:after="200" w:line="276" w:lineRule="auto"/>
              <w:rPr>
                <w:rFonts w:cs="Times New Roman"/>
                <w:sz w:val="28"/>
                <w:szCs w:val="28"/>
                <w:lang w:bidi="ar-IQ"/>
              </w:rPr>
            </w:pPr>
            <w:r w:rsidRPr="00E07EFE">
              <w:rPr>
                <w:rFonts w:cs="Times New Roman"/>
                <w:sz w:val="28"/>
                <w:szCs w:val="28"/>
                <w:lang w:bidi="ar-IQ"/>
              </w:rPr>
              <w:t>Presentation with student participatio</w:t>
            </w:r>
            <w:r>
              <w:rPr>
                <w:rFonts w:cs="Times New Roman"/>
                <w:sz w:val="28"/>
                <w:szCs w:val="28"/>
                <w:lang w:bidi="ar-IQ"/>
              </w:rPr>
              <w:t>n</w:t>
            </w:r>
          </w:p>
        </w:tc>
        <w:tc>
          <w:tcPr>
            <w:tcW w:w="1563" w:type="dxa"/>
          </w:tcPr>
          <w:p w14:paraId="1DA0235C" w14:textId="1C4114F1" w:rsidR="00C3396C" w:rsidRPr="003D1A72" w:rsidRDefault="00C3396C" w:rsidP="009D7304">
            <w:pPr>
              <w:autoSpaceDE w:val="0"/>
              <w:autoSpaceDN w:val="0"/>
              <w:bidi w:val="0"/>
              <w:adjustRightInd w:val="0"/>
              <w:spacing w:after="200" w:line="276" w:lineRule="auto"/>
              <w:rPr>
                <w:rFonts w:cs="Times New Roman"/>
                <w:sz w:val="28"/>
                <w:szCs w:val="28"/>
                <w:lang w:bidi="ar-IQ"/>
              </w:rPr>
            </w:pPr>
            <w:r w:rsidRPr="003D1A72">
              <w:rPr>
                <w:rFonts w:cs="Times New Roman"/>
                <w:sz w:val="28"/>
                <w:szCs w:val="28"/>
                <w:lang w:bidi="ar-IQ"/>
              </w:rPr>
              <w:t>Marking the names of participants</w:t>
            </w:r>
          </w:p>
        </w:tc>
      </w:tr>
    </w:tbl>
    <w:p w14:paraId="358C6E7F" w14:textId="77777777" w:rsidR="00E4027B" w:rsidRDefault="00E4027B" w:rsidP="009D7304">
      <w:pPr>
        <w:shd w:val="clear" w:color="auto" w:fill="FFFFFF"/>
        <w:autoSpaceDE w:val="0"/>
        <w:autoSpaceDN w:val="0"/>
        <w:bidi w:val="0"/>
        <w:adjustRightInd w:val="0"/>
        <w:spacing w:after="200" w:line="276" w:lineRule="auto"/>
        <w:rPr>
          <w:rFonts w:cs="Times New Roman"/>
          <w:sz w:val="28"/>
          <w:szCs w:val="28"/>
          <w:rtl/>
          <w:lang w:bidi="ar-IQ"/>
        </w:rPr>
      </w:pPr>
    </w:p>
    <w:p w14:paraId="6777C671" w14:textId="77777777" w:rsidR="00E4027B" w:rsidRPr="00B17BAF" w:rsidRDefault="00E4027B" w:rsidP="00FE2B72">
      <w:pPr>
        <w:shd w:val="clear" w:color="auto" w:fill="FFFFFF"/>
        <w:autoSpaceDE w:val="0"/>
        <w:autoSpaceDN w:val="0"/>
        <w:adjustRightInd w:val="0"/>
        <w:spacing w:after="200" w:line="276" w:lineRule="auto"/>
        <w:rPr>
          <w:rFonts w:cs="Times New Roman"/>
          <w:sz w:val="28"/>
          <w:szCs w:val="28"/>
          <w:rtl/>
          <w:lang w:bidi="ar-IQ"/>
        </w:rPr>
      </w:pPr>
    </w:p>
    <w:p w14:paraId="7904C1C0" w14:textId="77777777" w:rsidR="00807DE1" w:rsidRPr="00B17BAF" w:rsidRDefault="00807DE1" w:rsidP="00FE2B72">
      <w:pPr>
        <w:shd w:val="clear" w:color="auto" w:fill="FFFFFF"/>
        <w:rPr>
          <w:rFonts w:cs="Times New Roman"/>
          <w:vanish/>
          <w:sz w:val="28"/>
          <w:szCs w:val="28"/>
          <w:rtl/>
        </w:rPr>
      </w:pPr>
    </w:p>
    <w:p w14:paraId="4689E7BF" w14:textId="77777777" w:rsidR="009051CD" w:rsidRPr="00B17BAF" w:rsidRDefault="009051CD" w:rsidP="00FE2B72">
      <w:pPr>
        <w:shd w:val="clear" w:color="auto" w:fill="FFFFFF"/>
        <w:rPr>
          <w:rFonts w:cs="Times New Roman"/>
          <w:vanish/>
          <w:sz w:val="28"/>
          <w:szCs w:val="28"/>
          <w:rtl/>
        </w:rPr>
      </w:pPr>
    </w:p>
    <w:p w14:paraId="338C741D" w14:textId="77777777" w:rsidR="009051CD" w:rsidRPr="00B17BAF" w:rsidRDefault="009051CD" w:rsidP="00FE2B72">
      <w:pPr>
        <w:shd w:val="clear" w:color="auto" w:fill="FFFFFF"/>
        <w:rPr>
          <w:rFonts w:cs="Times New Roman"/>
          <w:vanish/>
          <w:sz w:val="28"/>
          <w:szCs w:val="28"/>
          <w:rtl/>
        </w:rPr>
      </w:pPr>
    </w:p>
    <w:p w14:paraId="2E4F3B54" w14:textId="77777777" w:rsidR="009051CD" w:rsidRPr="00B17BAF" w:rsidRDefault="009051CD" w:rsidP="00FE2B72">
      <w:pPr>
        <w:shd w:val="clear" w:color="auto" w:fill="FFFFFF"/>
        <w:rPr>
          <w:rFonts w:cs="Times New Roman"/>
          <w:vanish/>
          <w:sz w:val="28"/>
          <w:szCs w:val="28"/>
          <w:rtl/>
        </w:rPr>
      </w:pPr>
    </w:p>
    <w:p w14:paraId="30A3C13C" w14:textId="77777777" w:rsidR="009051CD" w:rsidRPr="00B17BAF" w:rsidRDefault="009051CD" w:rsidP="00FE2B72">
      <w:pPr>
        <w:shd w:val="clear" w:color="auto" w:fill="FFFFFF"/>
        <w:rPr>
          <w:rFonts w:cs="Times New Roman"/>
          <w:vanish/>
          <w:sz w:val="28"/>
          <w:szCs w:val="28"/>
          <w:rtl/>
        </w:rPr>
      </w:pPr>
    </w:p>
    <w:p w14:paraId="1538EBB9" w14:textId="77777777" w:rsidR="000C5EA7" w:rsidRPr="00B17BAF" w:rsidRDefault="000C5EA7" w:rsidP="00FE2B72">
      <w:pPr>
        <w:shd w:val="clear" w:color="auto" w:fill="FFFFFF"/>
        <w:rPr>
          <w:rFonts w:cs="Times New Roman"/>
          <w:sz w:val="28"/>
          <w:szCs w:val="28"/>
          <w:rtl/>
        </w:rPr>
      </w:pPr>
    </w:p>
    <w:tbl>
      <w:tblPr>
        <w:tblpPr w:leftFromText="180" w:rightFromText="180" w:vertAnchor="text" w:horzAnchor="margin" w:tblpXSpec="center" w:tblpY="70"/>
        <w:bidiVisual/>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C6D55" w:rsidRPr="00B17BAF" w14:paraId="7E0ABEDD" w14:textId="77777777" w:rsidTr="00277E2C">
        <w:trPr>
          <w:trHeight w:val="2294"/>
        </w:trPr>
        <w:tc>
          <w:tcPr>
            <w:tcW w:w="9781" w:type="dxa"/>
          </w:tcPr>
          <w:p w14:paraId="374D37E9" w14:textId="77777777" w:rsidR="00D303FA" w:rsidRPr="00D303FA" w:rsidRDefault="00D303FA" w:rsidP="00D303FA">
            <w:pPr>
              <w:bidi w:val="0"/>
              <w:spacing w:before="100" w:beforeAutospacing="1" w:after="100" w:afterAutospacing="1"/>
              <w:outlineLvl w:val="1"/>
              <w:divId w:val="1018192998"/>
              <w:rPr>
                <w:rFonts w:cs="Times New Roman"/>
                <w:b/>
                <w:bCs/>
                <w:color w:val="000000"/>
                <w:sz w:val="36"/>
                <w:szCs w:val="36"/>
              </w:rPr>
            </w:pPr>
            <w:r w:rsidRPr="00D303FA">
              <w:rPr>
                <w:rFonts w:cs="Times New Roman"/>
                <w:b/>
                <w:bCs/>
                <w:color w:val="000000"/>
                <w:sz w:val="36"/>
                <w:szCs w:val="36"/>
              </w:rPr>
              <w:lastRenderedPageBreak/>
              <w:t>Infrastructure</w:t>
            </w:r>
          </w:p>
          <w:p w14:paraId="2866BBAA" w14:textId="77777777" w:rsidR="00D303FA" w:rsidRPr="00D303FA" w:rsidRDefault="00D303FA" w:rsidP="00D303FA">
            <w:pPr>
              <w:numPr>
                <w:ilvl w:val="0"/>
                <w:numId w:val="44"/>
              </w:numPr>
              <w:bidi w:val="0"/>
              <w:spacing w:before="100" w:beforeAutospacing="1" w:after="100" w:afterAutospacing="1"/>
              <w:divId w:val="1018192998"/>
              <w:rPr>
                <w:rFonts w:cs="Times New Roman"/>
                <w:color w:val="000000"/>
                <w:sz w:val="24"/>
                <w:szCs w:val="24"/>
              </w:rPr>
            </w:pPr>
            <w:r w:rsidRPr="00D303FA">
              <w:rPr>
                <w:rFonts w:cs="Times New Roman"/>
                <w:b/>
                <w:bCs/>
                <w:color w:val="000000"/>
                <w:sz w:val="24"/>
                <w:szCs w:val="24"/>
              </w:rPr>
              <w:t>Required Textbook:</w:t>
            </w:r>
          </w:p>
          <w:p w14:paraId="083A3051" w14:textId="77777777" w:rsidR="00D303FA" w:rsidRPr="00D303FA" w:rsidRDefault="00D303FA" w:rsidP="00D303FA">
            <w:pPr>
              <w:numPr>
                <w:ilvl w:val="1"/>
                <w:numId w:val="44"/>
              </w:numPr>
              <w:bidi w:val="0"/>
              <w:spacing w:before="100" w:beforeAutospacing="1" w:after="100" w:afterAutospacing="1"/>
              <w:divId w:val="1018192998"/>
              <w:rPr>
                <w:rFonts w:cs="Times New Roman"/>
                <w:color w:val="000000"/>
                <w:sz w:val="24"/>
                <w:szCs w:val="24"/>
              </w:rPr>
            </w:pPr>
            <w:r w:rsidRPr="00D303FA">
              <w:rPr>
                <w:rFonts w:cs="Times New Roman"/>
                <w:color w:val="000000"/>
                <w:sz w:val="24"/>
                <w:szCs w:val="24"/>
              </w:rPr>
              <w:t>Public International Law by Essam Al-Attia</w:t>
            </w:r>
          </w:p>
          <w:p w14:paraId="3B5C58CF" w14:textId="77777777" w:rsidR="00D303FA" w:rsidRPr="00D303FA" w:rsidRDefault="00D303FA" w:rsidP="00D303FA">
            <w:pPr>
              <w:numPr>
                <w:ilvl w:val="0"/>
                <w:numId w:val="44"/>
              </w:numPr>
              <w:bidi w:val="0"/>
              <w:spacing w:before="100" w:beforeAutospacing="1" w:after="100" w:afterAutospacing="1"/>
              <w:divId w:val="1018192998"/>
              <w:rPr>
                <w:rFonts w:cs="Times New Roman"/>
                <w:color w:val="000000"/>
                <w:sz w:val="24"/>
                <w:szCs w:val="24"/>
              </w:rPr>
            </w:pPr>
            <w:r w:rsidRPr="00D303FA">
              <w:rPr>
                <w:rFonts w:cs="Times New Roman"/>
                <w:b/>
                <w:bCs/>
                <w:color w:val="000000"/>
                <w:sz w:val="24"/>
                <w:szCs w:val="24"/>
              </w:rPr>
              <w:t>Main References (Sources):</w:t>
            </w:r>
          </w:p>
          <w:p w14:paraId="60C7DEAE" w14:textId="77777777" w:rsidR="00D303FA" w:rsidRPr="00D303FA" w:rsidRDefault="00D303FA" w:rsidP="00D303FA">
            <w:pPr>
              <w:numPr>
                <w:ilvl w:val="1"/>
                <w:numId w:val="44"/>
              </w:numPr>
              <w:bidi w:val="0"/>
              <w:spacing w:before="100" w:beforeAutospacing="1" w:after="100" w:afterAutospacing="1"/>
              <w:divId w:val="1018192998"/>
              <w:rPr>
                <w:rFonts w:cs="Times New Roman"/>
                <w:color w:val="000000"/>
                <w:sz w:val="24"/>
                <w:szCs w:val="24"/>
              </w:rPr>
            </w:pPr>
            <w:r w:rsidRPr="00D303FA">
              <w:rPr>
                <w:rFonts w:cs="Times New Roman"/>
                <w:color w:val="000000"/>
                <w:sz w:val="24"/>
                <w:szCs w:val="24"/>
              </w:rPr>
              <w:t>Public International Law by Dr. Ali Sadiq Abu Haif</w:t>
            </w:r>
          </w:p>
          <w:p w14:paraId="6EB69F1C" w14:textId="77777777" w:rsidR="00D303FA" w:rsidRPr="00D303FA" w:rsidRDefault="00D303FA" w:rsidP="00D303FA">
            <w:pPr>
              <w:numPr>
                <w:ilvl w:val="0"/>
                <w:numId w:val="44"/>
              </w:numPr>
              <w:bidi w:val="0"/>
              <w:spacing w:before="100" w:beforeAutospacing="1" w:after="100" w:afterAutospacing="1"/>
              <w:divId w:val="1018192998"/>
              <w:rPr>
                <w:rFonts w:cs="Times New Roman"/>
                <w:color w:val="000000"/>
                <w:sz w:val="24"/>
                <w:szCs w:val="24"/>
              </w:rPr>
            </w:pPr>
            <w:r w:rsidRPr="00D303FA">
              <w:rPr>
                <w:rFonts w:cs="Times New Roman"/>
                <w:b/>
                <w:bCs/>
                <w:color w:val="000000"/>
                <w:sz w:val="24"/>
                <w:szCs w:val="24"/>
              </w:rPr>
              <w:t>Recommended Books and References (Scientific Journals, Reports, etc.):</w:t>
            </w:r>
          </w:p>
          <w:p w14:paraId="6F02F692" w14:textId="77777777" w:rsidR="00D303FA" w:rsidRPr="00D303FA" w:rsidRDefault="00D303FA" w:rsidP="00D303FA">
            <w:pPr>
              <w:numPr>
                <w:ilvl w:val="1"/>
                <w:numId w:val="44"/>
              </w:numPr>
              <w:bidi w:val="0"/>
              <w:spacing w:before="100" w:beforeAutospacing="1" w:after="100" w:afterAutospacing="1"/>
              <w:divId w:val="1018192998"/>
              <w:rPr>
                <w:rFonts w:cs="Times New Roman"/>
                <w:color w:val="000000"/>
                <w:sz w:val="24"/>
                <w:szCs w:val="24"/>
              </w:rPr>
            </w:pPr>
            <w:r w:rsidRPr="00D303FA">
              <w:rPr>
                <w:rFonts w:cs="Times New Roman"/>
                <w:color w:val="000000"/>
                <w:sz w:val="24"/>
                <w:szCs w:val="24"/>
              </w:rPr>
              <w:t>Public International Law by Dr. Salah El-Din Amer</w:t>
            </w:r>
          </w:p>
          <w:p w14:paraId="5FBA338D" w14:textId="77777777" w:rsidR="00D303FA" w:rsidRPr="00D303FA" w:rsidRDefault="00D303FA" w:rsidP="00D303FA">
            <w:pPr>
              <w:numPr>
                <w:ilvl w:val="1"/>
                <w:numId w:val="44"/>
              </w:numPr>
              <w:bidi w:val="0"/>
              <w:spacing w:before="100" w:beforeAutospacing="1" w:after="100" w:afterAutospacing="1"/>
              <w:divId w:val="1018192998"/>
              <w:rPr>
                <w:rFonts w:cs="Times New Roman"/>
                <w:color w:val="000000"/>
                <w:sz w:val="24"/>
                <w:szCs w:val="24"/>
              </w:rPr>
            </w:pPr>
            <w:r w:rsidRPr="00D303FA">
              <w:rPr>
                <w:rFonts w:cs="Times New Roman"/>
                <w:color w:val="000000"/>
                <w:sz w:val="24"/>
                <w:szCs w:val="24"/>
              </w:rPr>
              <w:t>International Law Journal for Research Studies</w:t>
            </w:r>
          </w:p>
          <w:p w14:paraId="05589373" w14:textId="77777777" w:rsidR="00D303FA" w:rsidRPr="00D303FA" w:rsidRDefault="00D303FA" w:rsidP="00D303FA">
            <w:pPr>
              <w:numPr>
                <w:ilvl w:val="0"/>
                <w:numId w:val="44"/>
              </w:numPr>
              <w:bidi w:val="0"/>
              <w:spacing w:before="100" w:beforeAutospacing="1" w:after="100" w:afterAutospacing="1"/>
              <w:divId w:val="1018192998"/>
              <w:rPr>
                <w:rFonts w:cs="Times New Roman"/>
                <w:color w:val="000000"/>
                <w:sz w:val="24"/>
                <w:szCs w:val="24"/>
              </w:rPr>
            </w:pPr>
            <w:r w:rsidRPr="00D303FA">
              <w:rPr>
                <w:rFonts w:cs="Times New Roman"/>
                <w:b/>
                <w:bCs/>
                <w:color w:val="000000"/>
                <w:sz w:val="24"/>
                <w:szCs w:val="24"/>
              </w:rPr>
              <w:t>Electronic References, Internet Sites:</w:t>
            </w:r>
          </w:p>
          <w:p w14:paraId="321D537B" w14:textId="77777777" w:rsidR="00D303FA" w:rsidRPr="00D303FA" w:rsidRDefault="00D303FA" w:rsidP="00D303FA">
            <w:pPr>
              <w:numPr>
                <w:ilvl w:val="1"/>
                <w:numId w:val="44"/>
              </w:numPr>
              <w:bidi w:val="0"/>
              <w:spacing w:before="100" w:beforeAutospacing="1" w:after="100" w:afterAutospacing="1"/>
              <w:divId w:val="1018192998"/>
              <w:rPr>
                <w:rFonts w:cs="Times New Roman"/>
                <w:color w:val="000000"/>
                <w:sz w:val="24"/>
                <w:szCs w:val="24"/>
              </w:rPr>
            </w:pPr>
            <w:r w:rsidRPr="00D303FA">
              <w:rPr>
                <w:rFonts w:cs="Times New Roman"/>
                <w:color w:val="000000"/>
                <w:sz w:val="24"/>
                <w:szCs w:val="24"/>
              </w:rPr>
              <w:t>The Official Website of the United Nations</w:t>
            </w:r>
          </w:p>
          <w:p w14:paraId="43B7D247" w14:textId="562EF87D" w:rsidR="001C6D55" w:rsidRPr="00B17BAF" w:rsidRDefault="001C6D55" w:rsidP="00D303FA">
            <w:pPr>
              <w:jc w:val="right"/>
              <w:rPr>
                <w:rFonts w:eastAsia="Calibri" w:cs="Times New Roman"/>
                <w:sz w:val="28"/>
                <w:szCs w:val="28"/>
                <w:rtl/>
              </w:rPr>
            </w:pPr>
          </w:p>
        </w:tc>
      </w:tr>
    </w:tbl>
    <w:p w14:paraId="64B675DA" w14:textId="77777777" w:rsidR="000C5EA7" w:rsidRPr="00B17BAF" w:rsidRDefault="000C5EA7" w:rsidP="00FE2B72">
      <w:pPr>
        <w:shd w:val="clear" w:color="auto" w:fill="FFFFFF"/>
        <w:rPr>
          <w:rFonts w:cs="Times New Roman"/>
          <w:sz w:val="28"/>
          <w:szCs w:val="28"/>
          <w:rtl/>
        </w:rPr>
      </w:pPr>
    </w:p>
    <w:tbl>
      <w:tblPr>
        <w:tblpPr w:leftFromText="180" w:rightFromText="180" w:vertAnchor="text" w:horzAnchor="margin" w:tblpXSpec="center" w:tblpY="26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303FA" w:rsidRPr="00B17BAF" w14:paraId="5367C5DB" w14:textId="77777777" w:rsidTr="00252601">
        <w:trPr>
          <w:trHeight w:val="1395"/>
        </w:trPr>
        <w:tc>
          <w:tcPr>
            <w:tcW w:w="9720" w:type="dxa"/>
            <w:shd w:val="clear" w:color="auto" w:fill="auto"/>
          </w:tcPr>
          <w:p w14:paraId="38777309" w14:textId="77777777" w:rsidR="00D74623" w:rsidRDefault="00D74623">
            <w:pPr>
              <w:pStyle w:val="ac"/>
              <w:divId w:val="1867593450"/>
              <w:rPr>
                <w:color w:val="000000"/>
              </w:rPr>
            </w:pPr>
            <w:r>
              <w:rPr>
                <w:rStyle w:val="ab"/>
                <w:color w:val="000000"/>
              </w:rPr>
              <w:t>Course Development Plan</w:t>
            </w:r>
          </w:p>
          <w:p w14:paraId="46D423A2" w14:textId="0C81B917" w:rsidR="00D303FA" w:rsidRPr="00D74623" w:rsidRDefault="00D74623" w:rsidP="00D74623">
            <w:pPr>
              <w:pStyle w:val="ac"/>
              <w:divId w:val="1867593450"/>
              <w:rPr>
                <w:color w:val="000000"/>
              </w:rPr>
            </w:pPr>
            <w:r>
              <w:rPr>
                <w:color w:val="000000"/>
              </w:rPr>
              <w:t>The course content of the current curriculum will be developed by updating the syllabus with recent international judicial decisions. In addition, illustrative diagrams will be added concerning topics of the International Law of the Sea</w:t>
            </w:r>
            <w:r>
              <w:rPr>
                <w:rFonts w:hint="cs"/>
                <w:color w:val="000000"/>
                <w:rtl/>
              </w:rPr>
              <w:t>.</w:t>
            </w:r>
          </w:p>
        </w:tc>
      </w:tr>
    </w:tbl>
    <w:p w14:paraId="3CFB6362" w14:textId="77777777" w:rsidR="000C5EA7" w:rsidRPr="00B17BAF" w:rsidRDefault="000C5EA7" w:rsidP="00FE2B72">
      <w:pPr>
        <w:shd w:val="clear" w:color="auto" w:fill="FFFFFF"/>
        <w:rPr>
          <w:rFonts w:cs="Times New Roman"/>
          <w:sz w:val="28"/>
          <w:szCs w:val="28"/>
          <w:rtl/>
        </w:rPr>
      </w:pPr>
    </w:p>
    <w:p w14:paraId="13206C23" w14:textId="77777777" w:rsidR="000B6513" w:rsidRDefault="007E22A9" w:rsidP="00A047C7">
      <w:pPr>
        <w:shd w:val="clear" w:color="auto" w:fill="FFFFFF"/>
        <w:spacing w:after="240" w:line="276" w:lineRule="auto"/>
        <w:rPr>
          <w:rFonts w:cs="Times New Roman"/>
          <w:sz w:val="28"/>
          <w:szCs w:val="28"/>
          <w:rtl/>
          <w:lang w:bidi="ar-IQ"/>
        </w:rPr>
      </w:pPr>
      <w:r w:rsidRPr="00B17BAF">
        <w:rPr>
          <w:rFonts w:cs="Times New Roman"/>
          <w:sz w:val="28"/>
          <w:szCs w:val="28"/>
          <w:rtl/>
          <w:lang w:bidi="ar-IQ"/>
        </w:rPr>
        <w:t xml:space="preserve">    </w:t>
      </w:r>
    </w:p>
    <w:p w14:paraId="5DE143C5" w14:textId="77777777" w:rsidR="000B6513" w:rsidRDefault="000B6513" w:rsidP="00A047C7">
      <w:pPr>
        <w:shd w:val="clear" w:color="auto" w:fill="FFFFFF"/>
        <w:spacing w:after="240" w:line="276" w:lineRule="auto"/>
        <w:rPr>
          <w:rFonts w:cs="Times New Roman"/>
          <w:sz w:val="28"/>
          <w:szCs w:val="28"/>
          <w:rtl/>
          <w:lang w:bidi="ar-IQ"/>
        </w:rPr>
      </w:pPr>
    </w:p>
    <w:p w14:paraId="1CABB869" w14:textId="5D61EC1C" w:rsidR="006833C1" w:rsidRDefault="007E22A9" w:rsidP="00BC2E09">
      <w:pPr>
        <w:pStyle w:val="ac"/>
        <w:divId w:val="413212613"/>
        <w:rPr>
          <w:color w:val="000000"/>
          <w:rtl/>
        </w:rPr>
      </w:pPr>
      <w:r w:rsidRPr="00B17BAF">
        <w:rPr>
          <w:sz w:val="28"/>
          <w:szCs w:val="28"/>
          <w:rtl/>
          <w:lang w:bidi="ar-IQ"/>
        </w:rPr>
        <w:t xml:space="preserve">   </w:t>
      </w:r>
      <w:r w:rsidR="00BC2E09" w:rsidRPr="00BC2E09">
        <w:rPr>
          <w:rStyle w:val="ab"/>
          <w:color w:val="000000"/>
        </w:rPr>
        <w:t>teacher</w:t>
      </w:r>
    </w:p>
    <w:p w14:paraId="25F1BA3B" w14:textId="72ABB597" w:rsidR="006833C1" w:rsidRPr="006833C1" w:rsidRDefault="006833C1" w:rsidP="006833C1">
      <w:pPr>
        <w:pStyle w:val="ac"/>
        <w:divId w:val="413212613"/>
        <w:rPr>
          <w:color w:val="000000"/>
        </w:rPr>
      </w:pPr>
      <w:r>
        <w:rPr>
          <w:color w:val="000000"/>
        </w:rPr>
        <w:t>M. M. Zahra Ghazi Sadiq</w:t>
      </w:r>
    </w:p>
    <w:p w14:paraId="45821EDC" w14:textId="5BA0A393" w:rsidR="007E22A9" w:rsidRPr="00482017" w:rsidRDefault="007E22A9" w:rsidP="00A047C7">
      <w:pPr>
        <w:shd w:val="clear" w:color="auto" w:fill="FFFFFF"/>
        <w:spacing w:after="240" w:line="276" w:lineRule="auto"/>
        <w:rPr>
          <w:rFonts w:cs="Times New Roman"/>
          <w:sz w:val="28"/>
          <w:szCs w:val="28"/>
          <w:rtl/>
          <w:lang w:bidi="ar-IQ"/>
        </w:rPr>
      </w:pPr>
    </w:p>
    <w:sectPr w:rsidR="007E22A9" w:rsidRPr="00482017" w:rsidSect="00BF2B60">
      <w:headerReference w:type="even" r:id="rId9"/>
      <w:headerReference w:type="default" r:id="rId10"/>
      <w:footerReference w:type="even" r:id="rId11"/>
      <w:footerReference w:type="default" r:id="rId12"/>
      <w:headerReference w:type="first" r:id="rId13"/>
      <w:footerReference w:type="first" r:id="rId14"/>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4A316" w14:textId="77777777" w:rsidR="00E54DDF" w:rsidRDefault="00E54DDF">
      <w:r>
        <w:separator/>
      </w:r>
    </w:p>
  </w:endnote>
  <w:endnote w:type="continuationSeparator" w:id="0">
    <w:p w14:paraId="4DA6ECE0" w14:textId="77777777" w:rsidR="00E54DDF" w:rsidRDefault="00E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tl/>
      </w:rPr>
      <w:id w:val="-2033869974"/>
      <w:docPartObj>
        <w:docPartGallery w:val="Page Numbers (Bottom of Page)"/>
        <w:docPartUnique/>
      </w:docPartObj>
    </w:sdtPr>
    <w:sdtEndPr>
      <w:rPr>
        <w:rStyle w:val="a5"/>
      </w:rPr>
    </w:sdtEndPr>
    <w:sdtContent>
      <w:p w14:paraId="45010D0D" w14:textId="48E63A9B" w:rsidR="00A32DE2" w:rsidRDefault="00A32DE2" w:rsidP="00177827">
        <w:pPr>
          <w:pStyle w:val="a4"/>
          <w:framePr w:wrap="none" w:vAnchor="text" w:hAnchor="text" w:xAlign="center" w:y="1"/>
          <w:rPr>
            <w:rStyle w:val="a5"/>
          </w:rPr>
        </w:pPr>
        <w:r>
          <w:rPr>
            <w:rStyle w:val="a5"/>
            <w:rtl/>
          </w:rPr>
          <w:fldChar w:fldCharType="begin"/>
        </w:r>
        <w:r>
          <w:rPr>
            <w:rStyle w:val="a5"/>
          </w:rPr>
          <w:instrText xml:space="preserve"> PAGE </w:instrText>
        </w:r>
        <w:r>
          <w:rPr>
            <w:rStyle w:val="a5"/>
            <w:rtl/>
          </w:rPr>
          <w:fldChar w:fldCharType="end"/>
        </w:r>
      </w:p>
    </w:sdtContent>
  </w:sdt>
  <w:p w14:paraId="4E64B8E2" w14:textId="77777777" w:rsidR="00DF33DB" w:rsidRDefault="00DF33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2536F" w14:textId="77777777" w:rsidR="00807DE1" w:rsidRDefault="00807DE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ABAFA" w14:textId="77777777" w:rsidR="00DF33DB" w:rsidRDefault="00DF33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19F98" w14:textId="77777777" w:rsidR="00E54DDF" w:rsidRDefault="00E54DDF">
      <w:r>
        <w:separator/>
      </w:r>
    </w:p>
  </w:footnote>
  <w:footnote w:type="continuationSeparator" w:id="0">
    <w:p w14:paraId="752AFB4E" w14:textId="77777777" w:rsidR="00E54DDF" w:rsidRDefault="00E54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0AB35" w14:textId="77777777" w:rsidR="00DF33DB" w:rsidRDefault="00DF33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36EA6" w14:textId="77777777" w:rsidR="00DF33DB" w:rsidRDefault="00DF33D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6F1BF" w14:textId="77777777" w:rsidR="00DF33DB" w:rsidRDefault="00DF33D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1038C"/>
    <w:multiLevelType w:val="hybridMultilevel"/>
    <w:tmpl w:val="A4E2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CA707F3"/>
    <w:multiLevelType w:val="hybridMultilevel"/>
    <w:tmpl w:val="2F86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676C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E05504"/>
    <w:multiLevelType w:val="hybridMultilevel"/>
    <w:tmpl w:val="84E854B6"/>
    <w:lvl w:ilvl="0" w:tplc="C316C768">
      <w:start w:val="13"/>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1">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2">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416E1B"/>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5">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2E5538"/>
    <w:multiLevelType w:val="hybridMultilevel"/>
    <w:tmpl w:val="D932F104"/>
    <w:lvl w:ilvl="0" w:tplc="409C1BC0">
      <w:start w:val="13"/>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941236"/>
    <w:multiLevelType w:val="hybridMultilevel"/>
    <w:tmpl w:val="03A8C550"/>
    <w:lvl w:ilvl="0" w:tplc="C5528B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1">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2"/>
  </w:num>
  <w:num w:numId="3">
    <w:abstractNumId w:val="18"/>
  </w:num>
  <w:num w:numId="4">
    <w:abstractNumId w:val="7"/>
  </w:num>
  <w:num w:numId="5">
    <w:abstractNumId w:val="9"/>
  </w:num>
  <w:num w:numId="6">
    <w:abstractNumId w:val="30"/>
  </w:num>
  <w:num w:numId="7">
    <w:abstractNumId w:val="34"/>
  </w:num>
  <w:num w:numId="8">
    <w:abstractNumId w:val="29"/>
  </w:num>
  <w:num w:numId="9">
    <w:abstractNumId w:val="31"/>
  </w:num>
  <w:num w:numId="10">
    <w:abstractNumId w:val="13"/>
  </w:num>
  <w:num w:numId="11">
    <w:abstractNumId w:val="11"/>
  </w:num>
  <w:num w:numId="12">
    <w:abstractNumId w:val="0"/>
  </w:num>
  <w:num w:numId="13">
    <w:abstractNumId w:val="38"/>
  </w:num>
  <w:num w:numId="14">
    <w:abstractNumId w:val="43"/>
  </w:num>
  <w:num w:numId="15">
    <w:abstractNumId w:val="3"/>
  </w:num>
  <w:num w:numId="16">
    <w:abstractNumId w:val="27"/>
  </w:num>
  <w:num w:numId="17">
    <w:abstractNumId w:val="21"/>
  </w:num>
  <w:num w:numId="18">
    <w:abstractNumId w:val="41"/>
  </w:num>
  <w:num w:numId="19">
    <w:abstractNumId w:val="24"/>
  </w:num>
  <w:num w:numId="20">
    <w:abstractNumId w:val="6"/>
  </w:num>
  <w:num w:numId="21">
    <w:abstractNumId w:val="40"/>
  </w:num>
  <w:num w:numId="22">
    <w:abstractNumId w:val="25"/>
  </w:num>
  <w:num w:numId="23">
    <w:abstractNumId w:val="14"/>
  </w:num>
  <w:num w:numId="24">
    <w:abstractNumId w:val="37"/>
  </w:num>
  <w:num w:numId="25">
    <w:abstractNumId w:val="1"/>
  </w:num>
  <w:num w:numId="26">
    <w:abstractNumId w:val="36"/>
  </w:num>
  <w:num w:numId="27">
    <w:abstractNumId w:val="19"/>
  </w:num>
  <w:num w:numId="28">
    <w:abstractNumId w:val="35"/>
  </w:num>
  <w:num w:numId="29">
    <w:abstractNumId w:val="26"/>
  </w:num>
  <w:num w:numId="30">
    <w:abstractNumId w:val="10"/>
  </w:num>
  <w:num w:numId="31">
    <w:abstractNumId w:val="22"/>
  </w:num>
  <w:num w:numId="32">
    <w:abstractNumId w:val="39"/>
  </w:num>
  <w:num w:numId="33">
    <w:abstractNumId w:val="5"/>
  </w:num>
  <w:num w:numId="34">
    <w:abstractNumId w:val="15"/>
  </w:num>
  <w:num w:numId="35">
    <w:abstractNumId w:val="8"/>
  </w:num>
  <w:num w:numId="36">
    <w:abstractNumId w:val="28"/>
  </w:num>
  <w:num w:numId="37">
    <w:abstractNumId w:val="12"/>
  </w:num>
  <w:num w:numId="38">
    <w:abstractNumId w:val="17"/>
  </w:num>
  <w:num w:numId="39">
    <w:abstractNumId w:val="33"/>
  </w:num>
  <w:num w:numId="40">
    <w:abstractNumId w:val="32"/>
  </w:num>
  <w:num w:numId="41">
    <w:abstractNumId w:val="16"/>
  </w:num>
  <w:num w:numId="42">
    <w:abstractNumId w:val="4"/>
  </w:num>
  <w:num w:numId="43">
    <w:abstractNumId w:val="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2C32"/>
    <w:rsid w:val="00005774"/>
    <w:rsid w:val="000060A0"/>
    <w:rsid w:val="00007B9F"/>
    <w:rsid w:val="00015F3F"/>
    <w:rsid w:val="000302CB"/>
    <w:rsid w:val="0003171E"/>
    <w:rsid w:val="000335BA"/>
    <w:rsid w:val="000428A6"/>
    <w:rsid w:val="00045418"/>
    <w:rsid w:val="0004623B"/>
    <w:rsid w:val="00050128"/>
    <w:rsid w:val="00057F4E"/>
    <w:rsid w:val="00063AD7"/>
    <w:rsid w:val="00065187"/>
    <w:rsid w:val="000705E1"/>
    <w:rsid w:val="00070BE9"/>
    <w:rsid w:val="00071AAD"/>
    <w:rsid w:val="00071ACF"/>
    <w:rsid w:val="0008002F"/>
    <w:rsid w:val="000900D7"/>
    <w:rsid w:val="00090A55"/>
    <w:rsid w:val="000973F9"/>
    <w:rsid w:val="000A1C7A"/>
    <w:rsid w:val="000A67F9"/>
    <w:rsid w:val="000A69B4"/>
    <w:rsid w:val="000B0E63"/>
    <w:rsid w:val="000B4430"/>
    <w:rsid w:val="000B6513"/>
    <w:rsid w:val="000C041B"/>
    <w:rsid w:val="000C2D8D"/>
    <w:rsid w:val="000C3EBF"/>
    <w:rsid w:val="000C4640"/>
    <w:rsid w:val="000C5EA7"/>
    <w:rsid w:val="000D53B9"/>
    <w:rsid w:val="000D7CA0"/>
    <w:rsid w:val="000E03A4"/>
    <w:rsid w:val="000E19A2"/>
    <w:rsid w:val="000E58E3"/>
    <w:rsid w:val="000F2476"/>
    <w:rsid w:val="000F3655"/>
    <w:rsid w:val="000F5F6D"/>
    <w:rsid w:val="00100AF3"/>
    <w:rsid w:val="00104BF3"/>
    <w:rsid w:val="0010580A"/>
    <w:rsid w:val="001141F6"/>
    <w:rsid w:val="00121041"/>
    <w:rsid w:val="00123D57"/>
    <w:rsid w:val="001304F3"/>
    <w:rsid w:val="0014600C"/>
    <w:rsid w:val="0015696E"/>
    <w:rsid w:val="0016292E"/>
    <w:rsid w:val="00176A0B"/>
    <w:rsid w:val="00180151"/>
    <w:rsid w:val="00181749"/>
    <w:rsid w:val="00182552"/>
    <w:rsid w:val="0018613F"/>
    <w:rsid w:val="00187FAE"/>
    <w:rsid w:val="001916A2"/>
    <w:rsid w:val="001A0C9D"/>
    <w:rsid w:val="001A1A6B"/>
    <w:rsid w:val="001A48E4"/>
    <w:rsid w:val="001B0307"/>
    <w:rsid w:val="001C1CD7"/>
    <w:rsid w:val="001C6D55"/>
    <w:rsid w:val="001D3B40"/>
    <w:rsid w:val="001D678C"/>
    <w:rsid w:val="001F2EF4"/>
    <w:rsid w:val="00200014"/>
    <w:rsid w:val="002000D6"/>
    <w:rsid w:val="00203A53"/>
    <w:rsid w:val="0020555A"/>
    <w:rsid w:val="00210E10"/>
    <w:rsid w:val="0021245B"/>
    <w:rsid w:val="00222016"/>
    <w:rsid w:val="00222CC8"/>
    <w:rsid w:val="00223BA4"/>
    <w:rsid w:val="002358AF"/>
    <w:rsid w:val="00236F0D"/>
    <w:rsid w:val="00237607"/>
    <w:rsid w:val="0023793A"/>
    <w:rsid w:val="00242DCC"/>
    <w:rsid w:val="00246D46"/>
    <w:rsid w:val="002523C8"/>
    <w:rsid w:val="00260DF7"/>
    <w:rsid w:val="00260FA5"/>
    <w:rsid w:val="00271A67"/>
    <w:rsid w:val="00294FFD"/>
    <w:rsid w:val="00297E64"/>
    <w:rsid w:val="002A1AF6"/>
    <w:rsid w:val="002B08DF"/>
    <w:rsid w:val="002B28B2"/>
    <w:rsid w:val="002B4275"/>
    <w:rsid w:val="002B5722"/>
    <w:rsid w:val="002C3F0D"/>
    <w:rsid w:val="002D2398"/>
    <w:rsid w:val="002E452F"/>
    <w:rsid w:val="002F032D"/>
    <w:rsid w:val="002F1537"/>
    <w:rsid w:val="00301BB9"/>
    <w:rsid w:val="00305509"/>
    <w:rsid w:val="0030567D"/>
    <w:rsid w:val="003068D1"/>
    <w:rsid w:val="003132A6"/>
    <w:rsid w:val="00314744"/>
    <w:rsid w:val="003172E2"/>
    <w:rsid w:val="00327FCC"/>
    <w:rsid w:val="0034007B"/>
    <w:rsid w:val="0034068F"/>
    <w:rsid w:val="00343C58"/>
    <w:rsid w:val="00350356"/>
    <w:rsid w:val="003555F3"/>
    <w:rsid w:val="00365F8C"/>
    <w:rsid w:val="00372012"/>
    <w:rsid w:val="00382534"/>
    <w:rsid w:val="00382C80"/>
    <w:rsid w:val="003868E0"/>
    <w:rsid w:val="003907B0"/>
    <w:rsid w:val="00391BA9"/>
    <w:rsid w:val="003A16B8"/>
    <w:rsid w:val="003A3412"/>
    <w:rsid w:val="003A54EF"/>
    <w:rsid w:val="003A6895"/>
    <w:rsid w:val="003B129E"/>
    <w:rsid w:val="003C56DD"/>
    <w:rsid w:val="003D02A3"/>
    <w:rsid w:val="003D0C42"/>
    <w:rsid w:val="003D1A72"/>
    <w:rsid w:val="003D4A8F"/>
    <w:rsid w:val="003D4EAF"/>
    <w:rsid w:val="003D742A"/>
    <w:rsid w:val="003D7925"/>
    <w:rsid w:val="003E04B9"/>
    <w:rsid w:val="003E179B"/>
    <w:rsid w:val="003E55DB"/>
    <w:rsid w:val="003F18A8"/>
    <w:rsid w:val="003F6248"/>
    <w:rsid w:val="00406DC6"/>
    <w:rsid w:val="0042315E"/>
    <w:rsid w:val="00423CE1"/>
    <w:rsid w:val="004361D7"/>
    <w:rsid w:val="0044052D"/>
    <w:rsid w:val="00463681"/>
    <w:rsid w:val="00463D23"/>
    <w:rsid w:val="004662C5"/>
    <w:rsid w:val="004670B0"/>
    <w:rsid w:val="0046739B"/>
    <w:rsid w:val="00482017"/>
    <w:rsid w:val="0048407D"/>
    <w:rsid w:val="004A18A8"/>
    <w:rsid w:val="004A4634"/>
    <w:rsid w:val="004A6A6D"/>
    <w:rsid w:val="004B0382"/>
    <w:rsid w:val="004D0949"/>
    <w:rsid w:val="004D2002"/>
    <w:rsid w:val="004D3497"/>
    <w:rsid w:val="004E0CA8"/>
    <w:rsid w:val="004E0EBA"/>
    <w:rsid w:val="004E3ECF"/>
    <w:rsid w:val="004E60C2"/>
    <w:rsid w:val="004F0938"/>
    <w:rsid w:val="00501E34"/>
    <w:rsid w:val="00516004"/>
    <w:rsid w:val="00516E91"/>
    <w:rsid w:val="00524428"/>
    <w:rsid w:val="00531F13"/>
    <w:rsid w:val="00534329"/>
    <w:rsid w:val="00535D14"/>
    <w:rsid w:val="00547CF8"/>
    <w:rsid w:val="00565EE9"/>
    <w:rsid w:val="00574166"/>
    <w:rsid w:val="00581B3C"/>
    <w:rsid w:val="005827E2"/>
    <w:rsid w:val="00584D07"/>
    <w:rsid w:val="00584DA6"/>
    <w:rsid w:val="00591D96"/>
    <w:rsid w:val="00594705"/>
    <w:rsid w:val="00595034"/>
    <w:rsid w:val="005A147B"/>
    <w:rsid w:val="005A3193"/>
    <w:rsid w:val="005A4573"/>
    <w:rsid w:val="005B0647"/>
    <w:rsid w:val="005B5EE8"/>
    <w:rsid w:val="005B70AE"/>
    <w:rsid w:val="005C050F"/>
    <w:rsid w:val="005C71F0"/>
    <w:rsid w:val="005D644B"/>
    <w:rsid w:val="005D69BE"/>
    <w:rsid w:val="005F733A"/>
    <w:rsid w:val="0060297B"/>
    <w:rsid w:val="006031F2"/>
    <w:rsid w:val="00606373"/>
    <w:rsid w:val="00606B47"/>
    <w:rsid w:val="006101CA"/>
    <w:rsid w:val="006120D9"/>
    <w:rsid w:val="006129BF"/>
    <w:rsid w:val="00613819"/>
    <w:rsid w:val="00624259"/>
    <w:rsid w:val="00624EA0"/>
    <w:rsid w:val="00627034"/>
    <w:rsid w:val="006279D6"/>
    <w:rsid w:val="006315D0"/>
    <w:rsid w:val="006377B6"/>
    <w:rsid w:val="00637C8B"/>
    <w:rsid w:val="006400A8"/>
    <w:rsid w:val="0065408C"/>
    <w:rsid w:val="00654E89"/>
    <w:rsid w:val="00671755"/>
    <w:rsid w:val="00671EDD"/>
    <w:rsid w:val="00677895"/>
    <w:rsid w:val="00677FC2"/>
    <w:rsid w:val="006833C1"/>
    <w:rsid w:val="006A1ABC"/>
    <w:rsid w:val="006A3EF4"/>
    <w:rsid w:val="006A73CC"/>
    <w:rsid w:val="006C2FDA"/>
    <w:rsid w:val="006D2916"/>
    <w:rsid w:val="006D29F2"/>
    <w:rsid w:val="006D4F39"/>
    <w:rsid w:val="00701E91"/>
    <w:rsid w:val="00741CCB"/>
    <w:rsid w:val="00747BF6"/>
    <w:rsid w:val="00754E31"/>
    <w:rsid w:val="0075633E"/>
    <w:rsid w:val="007645B4"/>
    <w:rsid w:val="007716A6"/>
    <w:rsid w:val="0077309D"/>
    <w:rsid w:val="007744B9"/>
    <w:rsid w:val="00781BFC"/>
    <w:rsid w:val="0078752C"/>
    <w:rsid w:val="0079031B"/>
    <w:rsid w:val="0079716D"/>
    <w:rsid w:val="007A7C20"/>
    <w:rsid w:val="007B0B99"/>
    <w:rsid w:val="007B1FE4"/>
    <w:rsid w:val="007B21F5"/>
    <w:rsid w:val="007B671C"/>
    <w:rsid w:val="007C4FF8"/>
    <w:rsid w:val="007E22A9"/>
    <w:rsid w:val="007E3035"/>
    <w:rsid w:val="007F319C"/>
    <w:rsid w:val="007F5003"/>
    <w:rsid w:val="007F62B6"/>
    <w:rsid w:val="00800FA7"/>
    <w:rsid w:val="0080359F"/>
    <w:rsid w:val="00807DE1"/>
    <w:rsid w:val="00812F77"/>
    <w:rsid w:val="008214FB"/>
    <w:rsid w:val="0084204E"/>
    <w:rsid w:val="008467A5"/>
    <w:rsid w:val="00867A6A"/>
    <w:rsid w:val="00867FFC"/>
    <w:rsid w:val="00870950"/>
    <w:rsid w:val="00873B99"/>
    <w:rsid w:val="0088070E"/>
    <w:rsid w:val="008851AB"/>
    <w:rsid w:val="00890468"/>
    <w:rsid w:val="00890FB2"/>
    <w:rsid w:val="008A3F48"/>
    <w:rsid w:val="008A5916"/>
    <w:rsid w:val="008B1371"/>
    <w:rsid w:val="008B2764"/>
    <w:rsid w:val="008B2E37"/>
    <w:rsid w:val="008B41CE"/>
    <w:rsid w:val="008C28E5"/>
    <w:rsid w:val="008C3854"/>
    <w:rsid w:val="008D40EE"/>
    <w:rsid w:val="008D5965"/>
    <w:rsid w:val="008E0F6C"/>
    <w:rsid w:val="008E27DA"/>
    <w:rsid w:val="008F1E5C"/>
    <w:rsid w:val="008F24B4"/>
    <w:rsid w:val="008F24BD"/>
    <w:rsid w:val="008F3E7F"/>
    <w:rsid w:val="008F5B86"/>
    <w:rsid w:val="00902FDF"/>
    <w:rsid w:val="00903604"/>
    <w:rsid w:val="009051CD"/>
    <w:rsid w:val="009073B4"/>
    <w:rsid w:val="009134B5"/>
    <w:rsid w:val="00920D1B"/>
    <w:rsid w:val="00925B10"/>
    <w:rsid w:val="00926C45"/>
    <w:rsid w:val="009428CF"/>
    <w:rsid w:val="00967B24"/>
    <w:rsid w:val="00971341"/>
    <w:rsid w:val="009732FB"/>
    <w:rsid w:val="009735F1"/>
    <w:rsid w:val="0098449B"/>
    <w:rsid w:val="0098755F"/>
    <w:rsid w:val="0099202C"/>
    <w:rsid w:val="00995567"/>
    <w:rsid w:val="009A07B9"/>
    <w:rsid w:val="009B2CC7"/>
    <w:rsid w:val="009B609A"/>
    <w:rsid w:val="009B68B5"/>
    <w:rsid w:val="009C076B"/>
    <w:rsid w:val="009C28A3"/>
    <w:rsid w:val="009C4ACD"/>
    <w:rsid w:val="009D1F8C"/>
    <w:rsid w:val="009D36E7"/>
    <w:rsid w:val="009D5412"/>
    <w:rsid w:val="009D7304"/>
    <w:rsid w:val="009E2D35"/>
    <w:rsid w:val="009E446D"/>
    <w:rsid w:val="009E53B0"/>
    <w:rsid w:val="009F163D"/>
    <w:rsid w:val="009F1B7F"/>
    <w:rsid w:val="009F626E"/>
    <w:rsid w:val="009F7BAF"/>
    <w:rsid w:val="00A0002F"/>
    <w:rsid w:val="00A01068"/>
    <w:rsid w:val="00A04631"/>
    <w:rsid w:val="00A047C7"/>
    <w:rsid w:val="00A072E2"/>
    <w:rsid w:val="00A072FA"/>
    <w:rsid w:val="00A07775"/>
    <w:rsid w:val="00A1135B"/>
    <w:rsid w:val="00A11A57"/>
    <w:rsid w:val="00A12DBC"/>
    <w:rsid w:val="00A14082"/>
    <w:rsid w:val="00A15242"/>
    <w:rsid w:val="00A2126F"/>
    <w:rsid w:val="00A249A5"/>
    <w:rsid w:val="00A30E4D"/>
    <w:rsid w:val="00A32DE2"/>
    <w:rsid w:val="00A32E9F"/>
    <w:rsid w:val="00A4440D"/>
    <w:rsid w:val="00A5617F"/>
    <w:rsid w:val="00A658DD"/>
    <w:rsid w:val="00A676A4"/>
    <w:rsid w:val="00A717B0"/>
    <w:rsid w:val="00A85288"/>
    <w:rsid w:val="00A9345B"/>
    <w:rsid w:val="00AA345B"/>
    <w:rsid w:val="00AA37DB"/>
    <w:rsid w:val="00AB2B0D"/>
    <w:rsid w:val="00AB71A5"/>
    <w:rsid w:val="00AC19F8"/>
    <w:rsid w:val="00AC513A"/>
    <w:rsid w:val="00AC6C23"/>
    <w:rsid w:val="00AD19CB"/>
    <w:rsid w:val="00AD1BD9"/>
    <w:rsid w:val="00AD37EA"/>
    <w:rsid w:val="00AD4058"/>
    <w:rsid w:val="00B04671"/>
    <w:rsid w:val="00B10AB2"/>
    <w:rsid w:val="00B151BA"/>
    <w:rsid w:val="00B15F45"/>
    <w:rsid w:val="00B17BAF"/>
    <w:rsid w:val="00B17E3D"/>
    <w:rsid w:val="00B23B93"/>
    <w:rsid w:val="00B251F2"/>
    <w:rsid w:val="00B25575"/>
    <w:rsid w:val="00B32265"/>
    <w:rsid w:val="00B412FE"/>
    <w:rsid w:val="00B46225"/>
    <w:rsid w:val="00B5102D"/>
    <w:rsid w:val="00B521B7"/>
    <w:rsid w:val="00B5388F"/>
    <w:rsid w:val="00B727AD"/>
    <w:rsid w:val="00B75705"/>
    <w:rsid w:val="00B83955"/>
    <w:rsid w:val="00BA1563"/>
    <w:rsid w:val="00BB22B7"/>
    <w:rsid w:val="00BB3A61"/>
    <w:rsid w:val="00BC21C1"/>
    <w:rsid w:val="00BC2E09"/>
    <w:rsid w:val="00BC76C0"/>
    <w:rsid w:val="00BE2464"/>
    <w:rsid w:val="00BF2B60"/>
    <w:rsid w:val="00C3396C"/>
    <w:rsid w:val="00C342BC"/>
    <w:rsid w:val="00C370D1"/>
    <w:rsid w:val="00C65ABC"/>
    <w:rsid w:val="00C758B3"/>
    <w:rsid w:val="00C838C6"/>
    <w:rsid w:val="00C83DB3"/>
    <w:rsid w:val="00C85B2D"/>
    <w:rsid w:val="00C86608"/>
    <w:rsid w:val="00C90C62"/>
    <w:rsid w:val="00CA2091"/>
    <w:rsid w:val="00CA40AC"/>
    <w:rsid w:val="00CB130B"/>
    <w:rsid w:val="00CB2BF3"/>
    <w:rsid w:val="00CB5AF6"/>
    <w:rsid w:val="00CC14AC"/>
    <w:rsid w:val="00CC3151"/>
    <w:rsid w:val="00CC7B3E"/>
    <w:rsid w:val="00CD3FC9"/>
    <w:rsid w:val="00CD53E8"/>
    <w:rsid w:val="00CE36D3"/>
    <w:rsid w:val="00CF2D3F"/>
    <w:rsid w:val="00CF3735"/>
    <w:rsid w:val="00CF44D6"/>
    <w:rsid w:val="00CF6708"/>
    <w:rsid w:val="00D071C9"/>
    <w:rsid w:val="00D0779D"/>
    <w:rsid w:val="00D1550E"/>
    <w:rsid w:val="00D16BB1"/>
    <w:rsid w:val="00D171F2"/>
    <w:rsid w:val="00D23280"/>
    <w:rsid w:val="00D23F95"/>
    <w:rsid w:val="00D24937"/>
    <w:rsid w:val="00D26420"/>
    <w:rsid w:val="00D303FA"/>
    <w:rsid w:val="00D30E6A"/>
    <w:rsid w:val="00D330F7"/>
    <w:rsid w:val="00D355A3"/>
    <w:rsid w:val="00D35AEC"/>
    <w:rsid w:val="00D40A33"/>
    <w:rsid w:val="00D4362E"/>
    <w:rsid w:val="00D469A0"/>
    <w:rsid w:val="00D56CC0"/>
    <w:rsid w:val="00D64F13"/>
    <w:rsid w:val="00D67953"/>
    <w:rsid w:val="00D7075E"/>
    <w:rsid w:val="00D74623"/>
    <w:rsid w:val="00D7585F"/>
    <w:rsid w:val="00D75BC2"/>
    <w:rsid w:val="00D76E17"/>
    <w:rsid w:val="00D80014"/>
    <w:rsid w:val="00D80589"/>
    <w:rsid w:val="00D80DD5"/>
    <w:rsid w:val="00D84C32"/>
    <w:rsid w:val="00D91A02"/>
    <w:rsid w:val="00D91EB1"/>
    <w:rsid w:val="00D92EBE"/>
    <w:rsid w:val="00D94F95"/>
    <w:rsid w:val="00D956E1"/>
    <w:rsid w:val="00D97D92"/>
    <w:rsid w:val="00DA0BDD"/>
    <w:rsid w:val="00DA26BE"/>
    <w:rsid w:val="00DA5DEE"/>
    <w:rsid w:val="00DB131F"/>
    <w:rsid w:val="00DB4399"/>
    <w:rsid w:val="00DC07F9"/>
    <w:rsid w:val="00DC2D0F"/>
    <w:rsid w:val="00DC5FB3"/>
    <w:rsid w:val="00DD27C0"/>
    <w:rsid w:val="00DE7A98"/>
    <w:rsid w:val="00DF1F01"/>
    <w:rsid w:val="00DF33DB"/>
    <w:rsid w:val="00DF5701"/>
    <w:rsid w:val="00E01FDF"/>
    <w:rsid w:val="00E02089"/>
    <w:rsid w:val="00E07EFE"/>
    <w:rsid w:val="00E17DF2"/>
    <w:rsid w:val="00E25E98"/>
    <w:rsid w:val="00E2684E"/>
    <w:rsid w:val="00E4027B"/>
    <w:rsid w:val="00E450D9"/>
    <w:rsid w:val="00E4594B"/>
    <w:rsid w:val="00E45BCA"/>
    <w:rsid w:val="00E46B59"/>
    <w:rsid w:val="00E54DDF"/>
    <w:rsid w:val="00E550AD"/>
    <w:rsid w:val="00E61516"/>
    <w:rsid w:val="00E7079C"/>
    <w:rsid w:val="00E71467"/>
    <w:rsid w:val="00E734E3"/>
    <w:rsid w:val="00E7597F"/>
    <w:rsid w:val="00E81C0D"/>
    <w:rsid w:val="00E8658C"/>
    <w:rsid w:val="00E9635D"/>
    <w:rsid w:val="00EA1548"/>
    <w:rsid w:val="00EB39F9"/>
    <w:rsid w:val="00EC2141"/>
    <w:rsid w:val="00EC7CCD"/>
    <w:rsid w:val="00EE06F8"/>
    <w:rsid w:val="00EE0DAB"/>
    <w:rsid w:val="00EE1AC2"/>
    <w:rsid w:val="00EE66AB"/>
    <w:rsid w:val="00F170F4"/>
    <w:rsid w:val="00F232B4"/>
    <w:rsid w:val="00F3010C"/>
    <w:rsid w:val="00F34F45"/>
    <w:rsid w:val="00F352D5"/>
    <w:rsid w:val="00F35589"/>
    <w:rsid w:val="00F37294"/>
    <w:rsid w:val="00F41CB9"/>
    <w:rsid w:val="00F44630"/>
    <w:rsid w:val="00F45D88"/>
    <w:rsid w:val="00F509AC"/>
    <w:rsid w:val="00F550BE"/>
    <w:rsid w:val="00F55832"/>
    <w:rsid w:val="00F66327"/>
    <w:rsid w:val="00F745F2"/>
    <w:rsid w:val="00F80574"/>
    <w:rsid w:val="00F87100"/>
    <w:rsid w:val="00F93BDB"/>
    <w:rsid w:val="00F963E4"/>
    <w:rsid w:val="00FA5879"/>
    <w:rsid w:val="00FB6A6F"/>
    <w:rsid w:val="00FC1745"/>
    <w:rsid w:val="00FC2D99"/>
    <w:rsid w:val="00FC3382"/>
    <w:rsid w:val="00FC4BBA"/>
    <w:rsid w:val="00FC7AC0"/>
    <w:rsid w:val="00FE08BF"/>
    <w:rsid w:val="00FE2B72"/>
    <w:rsid w:val="00FE4D20"/>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5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2">
    <w:name w:val="heading 2"/>
    <w:basedOn w:val="a"/>
    <w:next w:val="a"/>
    <w:link w:val="2Char"/>
    <w:uiPriority w:val="9"/>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link w:val="1Char"/>
    <w:qFormat/>
    <w:rsid w:val="003D742A"/>
    <w:pPr>
      <w:keepNext/>
      <w:outlineLvl w:val="0"/>
    </w:pPr>
    <w:rPr>
      <w:b/>
      <w:bCs/>
      <w:szCs w:val="32"/>
      <w:u w:val="single"/>
    </w:rPr>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1Char">
    <w:name w:val="عنوان 1 Char"/>
    <w:link w:val="11"/>
    <w:rsid w:val="002B5722"/>
    <w:rPr>
      <w:rFonts w:cs="Traditional Arabic"/>
      <w:b/>
      <w:bCs/>
      <w:szCs w:val="32"/>
      <w:u w:val="single"/>
    </w:rPr>
  </w:style>
  <w:style w:type="character" w:customStyle="1" w:styleId="2Char">
    <w:name w:val="عنوان 2 Char"/>
    <w:link w:val="2"/>
    <w:uiPriority w:val="9"/>
    <w:rsid w:val="002B5722"/>
    <w:rPr>
      <w:rFonts w:cs="Traditional Arabic"/>
      <w:b/>
      <w:bCs/>
      <w:szCs w:val="32"/>
    </w:rPr>
  </w:style>
  <w:style w:type="character" w:styleId="ab">
    <w:name w:val="Strong"/>
    <w:basedOn w:val="a0"/>
    <w:uiPriority w:val="22"/>
    <w:qFormat/>
    <w:rsid w:val="000302CB"/>
    <w:rPr>
      <w:b/>
      <w:bCs/>
    </w:rPr>
  </w:style>
  <w:style w:type="character" w:customStyle="1" w:styleId="apple-converted-space">
    <w:name w:val="apple-converted-space"/>
    <w:basedOn w:val="a0"/>
    <w:rsid w:val="000302CB"/>
  </w:style>
  <w:style w:type="paragraph" w:styleId="ac">
    <w:name w:val="Normal (Web)"/>
    <w:basedOn w:val="a"/>
    <w:uiPriority w:val="99"/>
    <w:unhideWhenUsed/>
    <w:rsid w:val="00246D46"/>
    <w:pPr>
      <w:bidi w:val="0"/>
      <w:spacing w:before="100" w:beforeAutospacing="1" w:after="100" w:afterAutospacing="1"/>
    </w:pPr>
    <w:rPr>
      <w:rFonts w:eastAsiaTheme="minorEastAs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2">
    <w:name w:val="heading 2"/>
    <w:basedOn w:val="a"/>
    <w:next w:val="a"/>
    <w:link w:val="2Char"/>
    <w:uiPriority w:val="9"/>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link w:val="1Char"/>
    <w:qFormat/>
    <w:rsid w:val="003D742A"/>
    <w:pPr>
      <w:keepNext/>
      <w:outlineLvl w:val="0"/>
    </w:pPr>
    <w:rPr>
      <w:b/>
      <w:bCs/>
      <w:szCs w:val="32"/>
      <w:u w:val="single"/>
    </w:rPr>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1Char">
    <w:name w:val="عنوان 1 Char"/>
    <w:link w:val="11"/>
    <w:rsid w:val="002B5722"/>
    <w:rPr>
      <w:rFonts w:cs="Traditional Arabic"/>
      <w:b/>
      <w:bCs/>
      <w:szCs w:val="32"/>
      <w:u w:val="single"/>
    </w:rPr>
  </w:style>
  <w:style w:type="character" w:customStyle="1" w:styleId="2Char">
    <w:name w:val="عنوان 2 Char"/>
    <w:link w:val="2"/>
    <w:uiPriority w:val="9"/>
    <w:rsid w:val="002B5722"/>
    <w:rPr>
      <w:rFonts w:cs="Traditional Arabic"/>
      <w:b/>
      <w:bCs/>
      <w:szCs w:val="32"/>
    </w:rPr>
  </w:style>
  <w:style w:type="character" w:styleId="ab">
    <w:name w:val="Strong"/>
    <w:basedOn w:val="a0"/>
    <w:uiPriority w:val="22"/>
    <w:qFormat/>
    <w:rsid w:val="000302CB"/>
    <w:rPr>
      <w:b/>
      <w:bCs/>
    </w:rPr>
  </w:style>
  <w:style w:type="character" w:customStyle="1" w:styleId="apple-converted-space">
    <w:name w:val="apple-converted-space"/>
    <w:basedOn w:val="a0"/>
    <w:rsid w:val="000302CB"/>
  </w:style>
  <w:style w:type="paragraph" w:styleId="ac">
    <w:name w:val="Normal (Web)"/>
    <w:basedOn w:val="a"/>
    <w:uiPriority w:val="99"/>
    <w:unhideWhenUsed/>
    <w:rsid w:val="00246D46"/>
    <w:pPr>
      <w:bidi w:val="0"/>
      <w:spacing w:before="100" w:beforeAutospacing="1" w:after="100" w:afterAutospacing="1"/>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137">
      <w:bodyDiv w:val="1"/>
      <w:marLeft w:val="0"/>
      <w:marRight w:val="0"/>
      <w:marTop w:val="0"/>
      <w:marBottom w:val="0"/>
      <w:divBdr>
        <w:top w:val="none" w:sz="0" w:space="0" w:color="auto"/>
        <w:left w:val="none" w:sz="0" w:space="0" w:color="auto"/>
        <w:bottom w:val="none" w:sz="0" w:space="0" w:color="auto"/>
        <w:right w:val="none" w:sz="0" w:space="0" w:color="auto"/>
      </w:divBdr>
    </w:div>
    <w:div w:id="28141317">
      <w:bodyDiv w:val="1"/>
      <w:marLeft w:val="0"/>
      <w:marRight w:val="0"/>
      <w:marTop w:val="0"/>
      <w:marBottom w:val="0"/>
      <w:divBdr>
        <w:top w:val="none" w:sz="0" w:space="0" w:color="auto"/>
        <w:left w:val="none" w:sz="0" w:space="0" w:color="auto"/>
        <w:bottom w:val="none" w:sz="0" w:space="0" w:color="auto"/>
        <w:right w:val="none" w:sz="0" w:space="0" w:color="auto"/>
      </w:divBdr>
    </w:div>
    <w:div w:id="205944987">
      <w:bodyDiv w:val="1"/>
      <w:marLeft w:val="0"/>
      <w:marRight w:val="0"/>
      <w:marTop w:val="0"/>
      <w:marBottom w:val="0"/>
      <w:divBdr>
        <w:top w:val="none" w:sz="0" w:space="0" w:color="auto"/>
        <w:left w:val="none" w:sz="0" w:space="0" w:color="auto"/>
        <w:bottom w:val="none" w:sz="0" w:space="0" w:color="auto"/>
        <w:right w:val="none" w:sz="0" w:space="0" w:color="auto"/>
      </w:divBdr>
    </w:div>
    <w:div w:id="413212613">
      <w:bodyDiv w:val="1"/>
      <w:marLeft w:val="0"/>
      <w:marRight w:val="0"/>
      <w:marTop w:val="0"/>
      <w:marBottom w:val="0"/>
      <w:divBdr>
        <w:top w:val="none" w:sz="0" w:space="0" w:color="auto"/>
        <w:left w:val="none" w:sz="0" w:space="0" w:color="auto"/>
        <w:bottom w:val="none" w:sz="0" w:space="0" w:color="auto"/>
        <w:right w:val="none" w:sz="0" w:space="0" w:color="auto"/>
      </w:divBdr>
    </w:div>
    <w:div w:id="548810609">
      <w:bodyDiv w:val="1"/>
      <w:marLeft w:val="0"/>
      <w:marRight w:val="0"/>
      <w:marTop w:val="0"/>
      <w:marBottom w:val="0"/>
      <w:divBdr>
        <w:top w:val="none" w:sz="0" w:space="0" w:color="auto"/>
        <w:left w:val="none" w:sz="0" w:space="0" w:color="auto"/>
        <w:bottom w:val="none" w:sz="0" w:space="0" w:color="auto"/>
        <w:right w:val="none" w:sz="0" w:space="0" w:color="auto"/>
      </w:divBdr>
    </w:div>
    <w:div w:id="607742222">
      <w:bodyDiv w:val="1"/>
      <w:marLeft w:val="0"/>
      <w:marRight w:val="0"/>
      <w:marTop w:val="0"/>
      <w:marBottom w:val="0"/>
      <w:divBdr>
        <w:top w:val="none" w:sz="0" w:space="0" w:color="auto"/>
        <w:left w:val="none" w:sz="0" w:space="0" w:color="auto"/>
        <w:bottom w:val="none" w:sz="0" w:space="0" w:color="auto"/>
        <w:right w:val="none" w:sz="0" w:space="0" w:color="auto"/>
      </w:divBdr>
    </w:div>
    <w:div w:id="633751367">
      <w:bodyDiv w:val="1"/>
      <w:marLeft w:val="0"/>
      <w:marRight w:val="0"/>
      <w:marTop w:val="0"/>
      <w:marBottom w:val="0"/>
      <w:divBdr>
        <w:top w:val="none" w:sz="0" w:space="0" w:color="auto"/>
        <w:left w:val="none" w:sz="0" w:space="0" w:color="auto"/>
        <w:bottom w:val="none" w:sz="0" w:space="0" w:color="auto"/>
        <w:right w:val="none" w:sz="0" w:space="0" w:color="auto"/>
      </w:divBdr>
    </w:div>
    <w:div w:id="707798265">
      <w:bodyDiv w:val="1"/>
      <w:marLeft w:val="0"/>
      <w:marRight w:val="0"/>
      <w:marTop w:val="0"/>
      <w:marBottom w:val="0"/>
      <w:divBdr>
        <w:top w:val="none" w:sz="0" w:space="0" w:color="auto"/>
        <w:left w:val="none" w:sz="0" w:space="0" w:color="auto"/>
        <w:bottom w:val="none" w:sz="0" w:space="0" w:color="auto"/>
        <w:right w:val="none" w:sz="0" w:space="0" w:color="auto"/>
      </w:divBdr>
    </w:div>
    <w:div w:id="880244655">
      <w:bodyDiv w:val="1"/>
      <w:marLeft w:val="0"/>
      <w:marRight w:val="0"/>
      <w:marTop w:val="0"/>
      <w:marBottom w:val="0"/>
      <w:divBdr>
        <w:top w:val="none" w:sz="0" w:space="0" w:color="auto"/>
        <w:left w:val="none" w:sz="0" w:space="0" w:color="auto"/>
        <w:bottom w:val="none" w:sz="0" w:space="0" w:color="auto"/>
        <w:right w:val="none" w:sz="0" w:space="0" w:color="auto"/>
      </w:divBdr>
    </w:div>
    <w:div w:id="905605414">
      <w:bodyDiv w:val="1"/>
      <w:marLeft w:val="0"/>
      <w:marRight w:val="0"/>
      <w:marTop w:val="0"/>
      <w:marBottom w:val="0"/>
      <w:divBdr>
        <w:top w:val="none" w:sz="0" w:space="0" w:color="auto"/>
        <w:left w:val="none" w:sz="0" w:space="0" w:color="auto"/>
        <w:bottom w:val="none" w:sz="0" w:space="0" w:color="auto"/>
        <w:right w:val="none" w:sz="0" w:space="0" w:color="auto"/>
      </w:divBdr>
    </w:div>
    <w:div w:id="1018192998">
      <w:bodyDiv w:val="1"/>
      <w:marLeft w:val="0"/>
      <w:marRight w:val="0"/>
      <w:marTop w:val="0"/>
      <w:marBottom w:val="0"/>
      <w:divBdr>
        <w:top w:val="none" w:sz="0" w:space="0" w:color="auto"/>
        <w:left w:val="none" w:sz="0" w:space="0" w:color="auto"/>
        <w:bottom w:val="none" w:sz="0" w:space="0" w:color="auto"/>
        <w:right w:val="none" w:sz="0" w:space="0" w:color="auto"/>
      </w:divBdr>
    </w:div>
    <w:div w:id="1166827935">
      <w:bodyDiv w:val="1"/>
      <w:marLeft w:val="0"/>
      <w:marRight w:val="0"/>
      <w:marTop w:val="0"/>
      <w:marBottom w:val="0"/>
      <w:divBdr>
        <w:top w:val="none" w:sz="0" w:space="0" w:color="auto"/>
        <w:left w:val="none" w:sz="0" w:space="0" w:color="auto"/>
        <w:bottom w:val="none" w:sz="0" w:space="0" w:color="auto"/>
        <w:right w:val="none" w:sz="0" w:space="0" w:color="auto"/>
      </w:divBdr>
    </w:div>
    <w:div w:id="1186015157">
      <w:bodyDiv w:val="1"/>
      <w:marLeft w:val="0"/>
      <w:marRight w:val="0"/>
      <w:marTop w:val="0"/>
      <w:marBottom w:val="0"/>
      <w:divBdr>
        <w:top w:val="none" w:sz="0" w:space="0" w:color="auto"/>
        <w:left w:val="none" w:sz="0" w:space="0" w:color="auto"/>
        <w:bottom w:val="none" w:sz="0" w:space="0" w:color="auto"/>
        <w:right w:val="none" w:sz="0" w:space="0" w:color="auto"/>
      </w:divBdr>
    </w:div>
    <w:div w:id="1372455369">
      <w:bodyDiv w:val="1"/>
      <w:marLeft w:val="0"/>
      <w:marRight w:val="0"/>
      <w:marTop w:val="0"/>
      <w:marBottom w:val="0"/>
      <w:divBdr>
        <w:top w:val="none" w:sz="0" w:space="0" w:color="auto"/>
        <w:left w:val="none" w:sz="0" w:space="0" w:color="auto"/>
        <w:bottom w:val="none" w:sz="0" w:space="0" w:color="auto"/>
        <w:right w:val="none" w:sz="0" w:space="0" w:color="auto"/>
      </w:divBdr>
    </w:div>
    <w:div w:id="1398169092">
      <w:bodyDiv w:val="1"/>
      <w:marLeft w:val="0"/>
      <w:marRight w:val="0"/>
      <w:marTop w:val="0"/>
      <w:marBottom w:val="0"/>
      <w:divBdr>
        <w:top w:val="none" w:sz="0" w:space="0" w:color="auto"/>
        <w:left w:val="none" w:sz="0" w:space="0" w:color="auto"/>
        <w:bottom w:val="none" w:sz="0" w:space="0" w:color="auto"/>
        <w:right w:val="none" w:sz="0" w:space="0" w:color="auto"/>
      </w:divBdr>
    </w:div>
    <w:div w:id="1480070445">
      <w:bodyDiv w:val="1"/>
      <w:marLeft w:val="0"/>
      <w:marRight w:val="0"/>
      <w:marTop w:val="0"/>
      <w:marBottom w:val="0"/>
      <w:divBdr>
        <w:top w:val="none" w:sz="0" w:space="0" w:color="auto"/>
        <w:left w:val="none" w:sz="0" w:space="0" w:color="auto"/>
        <w:bottom w:val="none" w:sz="0" w:space="0" w:color="auto"/>
        <w:right w:val="none" w:sz="0" w:space="0" w:color="auto"/>
      </w:divBdr>
    </w:div>
    <w:div w:id="1578587794">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867593450">
      <w:bodyDiv w:val="1"/>
      <w:marLeft w:val="0"/>
      <w:marRight w:val="0"/>
      <w:marTop w:val="0"/>
      <w:marBottom w:val="0"/>
      <w:divBdr>
        <w:top w:val="none" w:sz="0" w:space="0" w:color="auto"/>
        <w:left w:val="none" w:sz="0" w:space="0" w:color="auto"/>
        <w:bottom w:val="none" w:sz="0" w:space="0" w:color="auto"/>
        <w:right w:val="none" w:sz="0" w:space="0" w:color="auto"/>
      </w:divBdr>
    </w:div>
    <w:div w:id="1962153394">
      <w:bodyDiv w:val="1"/>
      <w:marLeft w:val="0"/>
      <w:marRight w:val="0"/>
      <w:marTop w:val="0"/>
      <w:marBottom w:val="0"/>
      <w:divBdr>
        <w:top w:val="none" w:sz="0" w:space="0" w:color="auto"/>
        <w:left w:val="none" w:sz="0" w:space="0" w:color="auto"/>
        <w:bottom w:val="none" w:sz="0" w:space="0" w:color="auto"/>
        <w:right w:val="none" w:sz="0" w:space="0" w:color="auto"/>
      </w:divBdr>
    </w:div>
    <w:div w:id="197297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6080-6FC4-4494-BEB0-B471977A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4093</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SACC</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Maher</cp:lastModifiedBy>
  <cp:revision>2</cp:revision>
  <cp:lastPrinted>2024-02-17T23:19:00Z</cp:lastPrinted>
  <dcterms:created xsi:type="dcterms:W3CDTF">2025-02-10T17:14:00Z</dcterms:created>
  <dcterms:modified xsi:type="dcterms:W3CDTF">2025-02-10T17:14:00Z</dcterms:modified>
</cp:coreProperties>
</file>