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827"/>
        <w:tblW w:w="10440" w:type="dxa"/>
        <w:jc w:val="center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730"/>
        <w:gridCol w:w="5010"/>
        <w:gridCol w:w="2700"/>
      </w:tblGrid>
      <w:tr w:rsidR="00DC5E24">
        <w:trPr>
          <w:trHeight w:val="1740"/>
          <w:jc w:val="center"/>
        </w:trPr>
        <w:tc>
          <w:tcPr>
            <w:tcW w:w="2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C5E24" w:rsidRDefault="00AD4DB0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>
                  <wp:extent cx="1228725" cy="1228725"/>
                  <wp:effectExtent l="0" t="0" r="0" b="0"/>
                  <wp:docPr id="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228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C5E24" w:rsidRDefault="00DC5E24">
            <w:pPr>
              <w:tabs>
                <w:tab w:val="left" w:pos="2490"/>
              </w:tabs>
              <w:spacing w:after="0" w:line="240" w:lineRule="auto"/>
              <w:jc w:val="center"/>
              <w:rPr>
                <w:rFonts w:ascii="Cambria" w:eastAsia="Cambria" w:hAnsi="Cambria" w:cs="Cambria"/>
                <w:sz w:val="26"/>
                <w:szCs w:val="26"/>
              </w:rPr>
            </w:pPr>
          </w:p>
          <w:p w:rsidR="00DC5E24" w:rsidRDefault="00AD4DB0">
            <w:pPr>
              <w:tabs>
                <w:tab w:val="left" w:pos="2490"/>
              </w:tabs>
              <w:spacing w:after="0" w:line="240" w:lineRule="auto"/>
              <w:jc w:val="center"/>
              <w:rPr>
                <w:rFonts w:ascii="Cambria" w:eastAsia="Cambria" w:hAnsi="Cambria" w:cs="Cambria"/>
                <w:sz w:val="26"/>
                <w:szCs w:val="26"/>
              </w:rPr>
            </w:pPr>
            <w:r>
              <w:rPr>
                <w:rFonts w:ascii="Cambria" w:eastAsia="Cambria" w:hAnsi="Cambria" w:cs="Cambria"/>
                <w:sz w:val="26"/>
                <w:szCs w:val="26"/>
              </w:rPr>
              <w:t xml:space="preserve">Ministry of Higher Education and </w:t>
            </w:r>
          </w:p>
          <w:p w:rsidR="00DC5E24" w:rsidRDefault="00AD4DB0">
            <w:pPr>
              <w:tabs>
                <w:tab w:val="left" w:pos="2490"/>
              </w:tabs>
              <w:spacing w:after="0" w:line="240" w:lineRule="auto"/>
              <w:jc w:val="center"/>
              <w:rPr>
                <w:rFonts w:ascii="Cambria" w:eastAsia="Cambria" w:hAnsi="Cambria" w:cs="Cambria"/>
                <w:sz w:val="26"/>
                <w:szCs w:val="26"/>
              </w:rPr>
            </w:pPr>
            <w:r>
              <w:rPr>
                <w:rFonts w:ascii="Cambria" w:eastAsia="Cambria" w:hAnsi="Cambria" w:cs="Cambria"/>
                <w:sz w:val="26"/>
                <w:szCs w:val="26"/>
              </w:rPr>
              <w:t>Scientific Research - Iraq</w:t>
            </w:r>
          </w:p>
          <w:p w:rsidR="00DC5E24" w:rsidRDefault="00AD4DB0">
            <w:pPr>
              <w:tabs>
                <w:tab w:val="left" w:pos="2490"/>
              </w:tabs>
              <w:spacing w:after="0" w:line="240" w:lineRule="auto"/>
              <w:jc w:val="center"/>
              <w:rPr>
                <w:rFonts w:ascii="Cambria" w:eastAsia="Cambria" w:hAnsi="Cambria" w:cstheme="minorBidi"/>
                <w:sz w:val="26"/>
                <w:szCs w:val="26"/>
                <w:lang w:bidi="ar-IQ"/>
              </w:rPr>
            </w:pPr>
            <w:r>
              <w:rPr>
                <w:rFonts w:ascii="Cambria" w:eastAsia="Cambria" w:hAnsi="Cambria" w:cs="Cambria"/>
                <w:sz w:val="26"/>
                <w:szCs w:val="26"/>
              </w:rPr>
              <w:t>University of Technology</w:t>
            </w:r>
          </w:p>
          <w:p w:rsidR="00DC5E24" w:rsidRDefault="00AD4DB0">
            <w:pPr>
              <w:tabs>
                <w:tab w:val="left" w:pos="2490"/>
              </w:tabs>
              <w:spacing w:after="0" w:line="240" w:lineRule="auto"/>
              <w:jc w:val="center"/>
              <w:rPr>
                <w:rFonts w:ascii="Cambria" w:eastAsia="Cambria" w:hAnsi="Cambria" w:cs="Cambria"/>
                <w:sz w:val="26"/>
                <w:szCs w:val="26"/>
              </w:rPr>
            </w:pPr>
            <w:r>
              <w:rPr>
                <w:rFonts w:ascii="Cambria" w:eastAsia="Cambria" w:hAnsi="Cambria" w:cs="Cambria"/>
                <w:sz w:val="26"/>
                <w:szCs w:val="26"/>
              </w:rPr>
              <w:t>Computer Engineering Department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C5E24" w:rsidRDefault="00AD4DB0">
            <w:pPr>
              <w:tabs>
                <w:tab w:val="left" w:pos="2490"/>
              </w:tabs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noProof/>
                <w:lang w:val="en-GB" w:eastAsia="en-GB"/>
              </w:rPr>
              <w:drawing>
                <wp:anchor distT="0" distB="0" distL="114300" distR="114300" simplePos="0" relativeHeight="4" behindDoc="0" locked="0" layoutInCell="1" allowOverlap="1">
                  <wp:simplePos x="0" y="0"/>
                  <wp:positionH relativeFrom="column">
                    <wp:posOffset>206375</wp:posOffset>
                  </wp:positionH>
                  <wp:positionV relativeFrom="paragraph">
                    <wp:posOffset>635</wp:posOffset>
                  </wp:positionV>
                  <wp:extent cx="1162050" cy="1114425"/>
                  <wp:effectExtent l="0" t="0" r="0" b="0"/>
                  <wp:wrapThrough wrapText="bothSides">
                    <wp:wrapPolygon edited="0">
                      <wp:start x="-3" y="0"/>
                      <wp:lineTo x="-3" y="21413"/>
                      <wp:lineTo x="21244" y="21413"/>
                      <wp:lineTo x="21244" y="0"/>
                      <wp:lineTo x="-3" y="0"/>
                    </wp:wrapPolygon>
                  </wp:wrapThrough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114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DC5E24" w:rsidRDefault="00DC5E24">
      <w:pPr>
        <w:widowControl w:val="0"/>
        <w:spacing w:after="0" w:line="276" w:lineRule="auto"/>
        <w:rPr>
          <w:rFonts w:ascii="Arial" w:eastAsia="Arial" w:hAnsi="Arial" w:cs="Arial"/>
        </w:rPr>
      </w:pPr>
    </w:p>
    <w:p w:rsidR="00DC5E24" w:rsidRDefault="00AD4DB0">
      <w:pPr>
        <w:spacing w:before="240"/>
        <w:jc w:val="center"/>
        <w:rPr>
          <w:color w:val="000000"/>
          <w:sz w:val="48"/>
          <w:szCs w:val="48"/>
        </w:rPr>
      </w:pPr>
      <w:r>
        <w:rPr>
          <w:color w:val="000000"/>
          <w:sz w:val="48"/>
          <w:szCs w:val="48"/>
        </w:rPr>
        <w:t>MODULE DESCRIPTION FORM</w:t>
      </w:r>
    </w:p>
    <w:p w:rsidR="00DC5E24" w:rsidRDefault="00AD4DB0">
      <w:pPr>
        <w:bidi/>
        <w:jc w:val="center"/>
        <w:rPr>
          <w:sz w:val="48"/>
          <w:szCs w:val="48"/>
        </w:rPr>
      </w:pPr>
      <w:bookmarkStart w:id="0" w:name="_heading=h.gjdgxs"/>
      <w:bookmarkEnd w:id="0"/>
      <w:r>
        <w:rPr>
          <w:rFonts w:cs="Times New Roman"/>
          <w:sz w:val="48"/>
          <w:szCs w:val="48"/>
          <w:rtl/>
        </w:rPr>
        <w:t>نموذج وصف المادة الدراسية</w:t>
      </w:r>
    </w:p>
    <w:p w:rsidR="00DC5E24" w:rsidRDefault="00DC5E24">
      <w:pPr>
        <w:bidi/>
        <w:jc w:val="center"/>
        <w:rPr>
          <w:sz w:val="24"/>
          <w:szCs w:val="24"/>
        </w:rPr>
      </w:pPr>
    </w:p>
    <w:tbl>
      <w:tblPr>
        <w:tblW w:w="10455" w:type="dxa"/>
        <w:tblInd w:w="-540" w:type="dxa"/>
        <w:tblLayout w:type="fixed"/>
        <w:tblLook w:val="0400" w:firstRow="0" w:lastRow="0" w:firstColumn="0" w:lastColumn="0" w:noHBand="0" w:noVBand="1"/>
      </w:tblPr>
      <w:tblGrid>
        <w:gridCol w:w="1754"/>
        <w:gridCol w:w="1484"/>
        <w:gridCol w:w="2114"/>
        <w:gridCol w:w="1135"/>
        <w:gridCol w:w="169"/>
        <w:gridCol w:w="632"/>
        <w:gridCol w:w="1466"/>
        <w:gridCol w:w="1701"/>
      </w:tblGrid>
      <w:tr w:rsidR="00DC5E24">
        <w:trPr>
          <w:trHeight w:val="280"/>
        </w:trPr>
        <w:tc>
          <w:tcPr>
            <w:tcW w:w="104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:rsidR="00DC5E24" w:rsidRDefault="00AD4DB0">
            <w:pPr>
              <w:spacing w:before="80" w:after="80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</w:rPr>
              <w:t>Module Information</w:t>
            </w:r>
          </w:p>
          <w:p w:rsidR="00DC5E24" w:rsidRDefault="00AD4DB0">
            <w:pPr>
              <w:bidi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rFonts w:cs="Times New Roman"/>
                <w:b/>
                <w:color w:val="17365D"/>
                <w:sz w:val="28"/>
                <w:szCs w:val="28"/>
                <w:rtl/>
              </w:rPr>
              <w:t>معلومات المادة الدراسية</w:t>
            </w:r>
          </w:p>
        </w:tc>
      </w:tr>
      <w:tr w:rsidR="00DC5E24">
        <w:trPr>
          <w:trHeight w:val="495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DC5E24" w:rsidRDefault="00AD4DB0">
            <w:pPr>
              <w:spacing w:before="80" w:after="80"/>
              <w:ind w:left="90" w:hanging="90"/>
              <w:rPr>
                <w:b/>
              </w:rPr>
            </w:pPr>
            <w:r>
              <w:rPr>
                <w:b/>
              </w:rPr>
              <w:t>Module Title</w:t>
            </w:r>
          </w:p>
        </w:tc>
        <w:tc>
          <w:tcPr>
            <w:tcW w:w="49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E24" w:rsidRDefault="00AD4DB0">
            <w:pPr>
              <w:pStyle w:val="Heading1"/>
              <w:spacing w:before="80" w:after="80"/>
              <w:ind w:left="90"/>
              <w:rPr>
                <w:b w:val="0"/>
                <w:color w:val="FF0000"/>
                <w:sz w:val="30"/>
                <w:szCs w:val="30"/>
                <w:lang w:bidi="ar-IQ"/>
              </w:rPr>
            </w:pPr>
            <w:r>
              <w:rPr>
                <w:color w:val="FF0000"/>
                <w:sz w:val="30"/>
                <w:szCs w:val="30"/>
              </w:rPr>
              <w:t xml:space="preserve">Crimes of the Baath </w:t>
            </w:r>
            <w:r>
              <w:rPr>
                <w:color w:val="FF0000"/>
                <w:sz w:val="30"/>
                <w:szCs w:val="30"/>
              </w:rPr>
              <w:t>Regime in Iraq</w:t>
            </w:r>
          </w:p>
        </w:tc>
        <w:tc>
          <w:tcPr>
            <w:tcW w:w="37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:rsidR="00DC5E24" w:rsidRDefault="00AD4DB0">
            <w:pPr>
              <w:spacing w:before="80" w:after="80"/>
              <w:rPr>
                <w:b/>
              </w:rPr>
            </w:pPr>
            <w:r>
              <w:rPr>
                <w:b/>
              </w:rPr>
              <w:t>Module Delivery</w:t>
            </w:r>
          </w:p>
        </w:tc>
      </w:tr>
      <w:tr w:rsidR="00DC5E24">
        <w:trPr>
          <w:trHeight w:val="405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DC5E24" w:rsidRDefault="00AD4DB0">
            <w:pPr>
              <w:spacing w:before="80" w:after="80"/>
              <w:ind w:left="90" w:hanging="90"/>
              <w:rPr>
                <w:b/>
              </w:rPr>
            </w:pPr>
            <w:r>
              <w:rPr>
                <w:b/>
              </w:rPr>
              <w:t>Module Type</w:t>
            </w:r>
          </w:p>
        </w:tc>
        <w:tc>
          <w:tcPr>
            <w:tcW w:w="49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E24" w:rsidRDefault="00AD4DB0">
            <w:pPr>
              <w:pStyle w:val="Heading1"/>
              <w:spacing w:before="80" w:after="80"/>
              <w:ind w:left="90"/>
              <w:rPr>
                <w:b w:val="0"/>
                <w:color w:val="FF0000"/>
                <w:sz w:val="28"/>
                <w:szCs w:val="28"/>
                <w:lang w:bidi="ar-IQ"/>
              </w:rPr>
            </w:pPr>
            <w:r>
              <w:rPr>
                <w:sz w:val="24"/>
                <w:szCs w:val="24"/>
              </w:rPr>
              <w:t>S</w:t>
            </w:r>
          </w:p>
        </w:tc>
        <w:tc>
          <w:tcPr>
            <w:tcW w:w="379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5E24" w:rsidRDefault="00AD4DB0">
            <w:pPr>
              <w:numPr>
                <w:ilvl w:val="0"/>
                <w:numId w:val="2"/>
              </w:numPr>
              <w:spacing w:before="80"/>
              <w:rPr>
                <w:b/>
              </w:rPr>
            </w:pPr>
            <w:r>
              <w:rPr>
                <w:rFonts w:ascii="Segoe UI Symbol" w:hAnsi="Segoe UI Symbol" w:cs="Segoe UI Symbol"/>
                <w:b/>
              </w:rPr>
              <w:t>☒</w:t>
            </w:r>
            <w:r>
              <w:rPr>
                <w:b/>
              </w:rPr>
              <w:t xml:space="preserve"> Theory    </w:t>
            </w:r>
          </w:p>
          <w:p w:rsidR="00DC5E24" w:rsidRDefault="00AD4DB0">
            <w:pPr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☐</w:t>
            </w:r>
            <w:r>
              <w:rPr>
                <w:b/>
              </w:rPr>
              <w:t xml:space="preserve"> Lecture</w:t>
            </w:r>
          </w:p>
          <w:p w:rsidR="00DC5E24" w:rsidRDefault="00AD4DB0">
            <w:pPr>
              <w:numPr>
                <w:ilvl w:val="0"/>
                <w:numId w:val="1"/>
              </w:numPr>
              <w:rPr>
                <w:b/>
              </w:rPr>
            </w:pPr>
            <w:r>
              <w:rPr>
                <w:rFonts w:ascii="Segoe UI Symbol" w:hAnsi="Segoe UI Symbol" w:cs="Segoe UI Symbol"/>
                <w:b/>
              </w:rPr>
              <w:t>☐</w:t>
            </w:r>
            <w:r>
              <w:rPr>
                <w:b/>
              </w:rPr>
              <w:t xml:space="preserve"> Lab </w:t>
            </w:r>
          </w:p>
          <w:p w:rsidR="00DC5E24" w:rsidRDefault="00AD4DB0">
            <w:pPr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☐</w:t>
            </w:r>
            <w:r>
              <w:rPr>
                <w:b/>
              </w:rPr>
              <w:t xml:space="preserve"> Tutorial</w:t>
            </w:r>
          </w:p>
          <w:p w:rsidR="00DC5E24" w:rsidRDefault="00AD4DB0">
            <w:pPr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☐</w:t>
            </w:r>
            <w:r>
              <w:rPr>
                <w:b/>
              </w:rPr>
              <w:t xml:space="preserve"> Practical</w:t>
            </w:r>
          </w:p>
          <w:p w:rsidR="00DC5E24" w:rsidRDefault="00AD4DB0">
            <w:pPr>
              <w:numPr>
                <w:ilvl w:val="0"/>
                <w:numId w:val="1"/>
              </w:numPr>
              <w:spacing w:after="80"/>
              <w:rPr>
                <w:b/>
              </w:rPr>
            </w:pPr>
            <w:r>
              <w:rPr>
                <w:b/>
              </w:rPr>
              <w:t>☐</w:t>
            </w:r>
            <w:r>
              <w:rPr>
                <w:b/>
              </w:rPr>
              <w:t xml:space="preserve"> Seminar</w:t>
            </w:r>
          </w:p>
        </w:tc>
      </w:tr>
      <w:tr w:rsidR="00DC5E24">
        <w:trPr>
          <w:trHeight w:val="450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DC5E24" w:rsidRDefault="00AD4DB0">
            <w:pPr>
              <w:spacing w:before="80" w:after="80"/>
              <w:ind w:left="90" w:hanging="90"/>
              <w:rPr>
                <w:b/>
              </w:rPr>
            </w:pPr>
            <w:r>
              <w:rPr>
                <w:b/>
              </w:rPr>
              <w:t>Module Code</w:t>
            </w:r>
          </w:p>
        </w:tc>
        <w:tc>
          <w:tcPr>
            <w:tcW w:w="49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E24" w:rsidRDefault="00AD4D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CBRI201</w:t>
            </w:r>
          </w:p>
        </w:tc>
        <w:tc>
          <w:tcPr>
            <w:tcW w:w="379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5E24" w:rsidRDefault="00DC5E24">
            <w:pPr>
              <w:widowControl w:val="0"/>
              <w:spacing w:line="276" w:lineRule="auto"/>
              <w:rPr>
                <w:color w:val="FF0000"/>
                <w:sz w:val="28"/>
                <w:szCs w:val="28"/>
              </w:rPr>
            </w:pPr>
          </w:p>
        </w:tc>
      </w:tr>
      <w:tr w:rsidR="00DC5E24">
        <w:trPr>
          <w:trHeight w:val="405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DC5E24" w:rsidRDefault="00AD4DB0">
            <w:pPr>
              <w:spacing w:before="80" w:after="80"/>
              <w:ind w:left="90" w:hanging="90"/>
              <w:rPr>
                <w:b/>
              </w:rPr>
            </w:pPr>
            <w:r>
              <w:rPr>
                <w:b/>
              </w:rPr>
              <w:t xml:space="preserve">ECTS Credits </w:t>
            </w:r>
          </w:p>
        </w:tc>
        <w:tc>
          <w:tcPr>
            <w:tcW w:w="49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E24" w:rsidRDefault="00AD4DB0">
            <w:pPr>
              <w:pStyle w:val="Heading1"/>
              <w:spacing w:before="80" w:after="80"/>
              <w:ind w:left="90"/>
              <w:rPr>
                <w:lang w:bidi="ar-IQ"/>
              </w:rPr>
            </w:pPr>
            <w:r>
              <w:rPr>
                <w:lang w:bidi="ar-IQ"/>
              </w:rPr>
              <w:t>2.00</w:t>
            </w:r>
          </w:p>
        </w:tc>
        <w:tc>
          <w:tcPr>
            <w:tcW w:w="379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5E24" w:rsidRDefault="00DC5E24">
            <w:pPr>
              <w:widowControl w:val="0"/>
              <w:spacing w:line="276" w:lineRule="auto"/>
              <w:rPr>
                <w:color w:val="FF0000"/>
                <w:sz w:val="28"/>
                <w:szCs w:val="28"/>
              </w:rPr>
            </w:pPr>
          </w:p>
        </w:tc>
      </w:tr>
      <w:tr w:rsidR="00DC5E24">
        <w:trPr>
          <w:trHeight w:val="405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DC5E24" w:rsidRDefault="00AD4DB0">
            <w:pPr>
              <w:spacing w:before="80" w:after="80"/>
              <w:ind w:left="90" w:hanging="90"/>
              <w:rPr>
                <w:b/>
              </w:rPr>
            </w:pPr>
            <w:r>
              <w:rPr>
                <w:b/>
              </w:rPr>
              <w:t>SWL (hr/sem)</w:t>
            </w:r>
          </w:p>
        </w:tc>
        <w:tc>
          <w:tcPr>
            <w:tcW w:w="49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E24" w:rsidRDefault="00AD4DB0">
            <w:pPr>
              <w:pStyle w:val="Heading1"/>
              <w:spacing w:before="80" w:after="80"/>
              <w:ind w:left="90"/>
              <w:rPr>
                <w:b w:val="0"/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75</w:t>
            </w:r>
          </w:p>
        </w:tc>
        <w:tc>
          <w:tcPr>
            <w:tcW w:w="379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5E24" w:rsidRDefault="00DC5E24">
            <w:pPr>
              <w:widowControl w:val="0"/>
              <w:spacing w:line="276" w:lineRule="auto"/>
              <w:rPr>
                <w:color w:val="FF0000"/>
                <w:sz w:val="24"/>
                <w:szCs w:val="24"/>
              </w:rPr>
            </w:pPr>
          </w:p>
        </w:tc>
      </w:tr>
      <w:tr w:rsidR="00DC5E24">
        <w:trPr>
          <w:trHeight w:val="220"/>
        </w:trPr>
        <w:tc>
          <w:tcPr>
            <w:tcW w:w="3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DC5E24" w:rsidRDefault="00AD4DB0">
            <w:pPr>
              <w:spacing w:before="80" w:after="80"/>
              <w:ind w:left="90" w:hanging="90"/>
              <w:rPr>
                <w:b/>
              </w:rPr>
            </w:pPr>
            <w:r>
              <w:rPr>
                <w:b/>
              </w:rPr>
              <w:t>Module Level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5E24" w:rsidRDefault="00AD4DB0">
            <w:pPr>
              <w:spacing w:before="80" w:after="80"/>
              <w:ind w:hanging="720"/>
            </w:pPr>
            <w:r>
              <w:t>UGx11  1</w:t>
            </w: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DC5E24" w:rsidRDefault="00AD4DB0">
            <w:pPr>
              <w:spacing w:before="80" w:after="80"/>
              <w:rPr>
                <w:b/>
              </w:rPr>
            </w:pPr>
            <w:r>
              <w:rPr>
                <w:b/>
              </w:rPr>
              <w:t>Semester of Delivery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E24" w:rsidRDefault="00AD4DB0">
            <w:pPr>
              <w:spacing w:before="80" w:after="80"/>
            </w:pPr>
            <w:r>
              <w:t>1</w:t>
            </w:r>
          </w:p>
        </w:tc>
      </w:tr>
      <w:tr w:rsidR="00DC5E24">
        <w:trPr>
          <w:trHeight w:val="220"/>
        </w:trPr>
        <w:tc>
          <w:tcPr>
            <w:tcW w:w="3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DC5E24" w:rsidRDefault="00AD4DB0">
            <w:pPr>
              <w:spacing w:before="80" w:after="80"/>
              <w:ind w:left="90" w:hanging="90"/>
              <w:rPr>
                <w:b/>
              </w:rPr>
            </w:pPr>
            <w:r>
              <w:rPr>
                <w:b/>
              </w:rPr>
              <w:t>Administering Department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E24" w:rsidRDefault="00AD4DB0">
            <w:pPr>
              <w:spacing w:before="80" w:after="80"/>
            </w:pPr>
            <w:r>
              <w:t xml:space="preserve">Type Dept. </w:t>
            </w:r>
            <w:r>
              <w:t>Code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:rsidR="00DC5E24" w:rsidRDefault="00AD4DB0">
            <w:pPr>
              <w:spacing w:before="80" w:after="80"/>
              <w:rPr>
                <w:b/>
              </w:rPr>
            </w:pPr>
            <w:r>
              <w:rPr>
                <w:b/>
              </w:rPr>
              <w:t xml:space="preserve"> College</w:t>
            </w:r>
          </w:p>
        </w:tc>
        <w:tc>
          <w:tcPr>
            <w:tcW w:w="39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E24" w:rsidRDefault="00AD4DB0">
            <w:pPr>
              <w:spacing w:before="80" w:after="80"/>
            </w:pPr>
            <w:r>
              <w:t xml:space="preserve"> Type College Code</w:t>
            </w:r>
          </w:p>
        </w:tc>
      </w:tr>
      <w:tr w:rsidR="00DC5E24">
        <w:trPr>
          <w:trHeight w:val="220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DC5E24" w:rsidRDefault="00AD4DB0">
            <w:pPr>
              <w:spacing w:before="80" w:after="80"/>
              <w:ind w:left="90" w:hanging="90"/>
              <w:rPr>
                <w:b/>
              </w:rPr>
            </w:pPr>
            <w:r>
              <w:rPr>
                <w:b/>
              </w:rPr>
              <w:t>Module Leader</w:t>
            </w:r>
          </w:p>
        </w:tc>
        <w:tc>
          <w:tcPr>
            <w:tcW w:w="3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E24" w:rsidRDefault="00AD4DB0">
            <w:pPr>
              <w:spacing w:before="80" w:after="80"/>
              <w:ind w:left="90"/>
            </w:pPr>
            <w:r>
              <w:t>Beida Abduljabar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:rsidR="00DC5E24" w:rsidRDefault="00AD4DB0">
            <w:pPr>
              <w:spacing w:before="80" w:after="80"/>
            </w:pPr>
            <w:r>
              <w:t xml:space="preserve"> </w:t>
            </w:r>
            <w:r>
              <w:rPr>
                <w:b/>
              </w:rPr>
              <w:t>e-mail</w:t>
            </w:r>
          </w:p>
        </w:tc>
        <w:tc>
          <w:tcPr>
            <w:tcW w:w="39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E24" w:rsidRDefault="00AD4DB0">
            <w:pPr>
              <w:spacing w:before="80" w:after="80"/>
              <w:rPr>
                <w:rFonts w:cs="Times New Roman"/>
                <w:lang w:bidi="ar-IQ"/>
              </w:rPr>
            </w:pPr>
            <w:hyperlink r:id="rId11">
              <w:r>
                <w:rPr>
                  <w:rStyle w:val="Hyperlink"/>
                  <w:rFonts w:ascii="Roboto" w:hAnsi="Roboto"/>
                  <w:spacing w:val="2"/>
                  <w:sz w:val="18"/>
                  <w:szCs w:val="18"/>
                  <w:shd w:val="clear" w:color="auto" w:fill="FFFFFF"/>
                </w:rPr>
                <w:t>Beida.A.Hassoni@uotechnology.edu.iq</w:t>
              </w:r>
            </w:hyperlink>
            <w:r>
              <w:rPr>
                <w:rFonts w:cs="Times New Roman"/>
                <w:lang w:bidi="ar-IQ"/>
              </w:rPr>
              <w:t xml:space="preserve"> </w:t>
            </w:r>
          </w:p>
        </w:tc>
      </w:tr>
      <w:tr w:rsidR="00DC5E24">
        <w:trPr>
          <w:trHeight w:val="220"/>
        </w:trPr>
        <w:tc>
          <w:tcPr>
            <w:tcW w:w="3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DC5E24" w:rsidRDefault="00AD4DB0">
            <w:pPr>
              <w:spacing w:before="80" w:after="80"/>
              <w:ind w:left="90" w:hanging="90"/>
              <w:rPr>
                <w:b/>
              </w:rPr>
            </w:pPr>
            <w:r>
              <w:rPr>
                <w:b/>
              </w:rPr>
              <w:t>Module Leader’s Acad. Title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E24" w:rsidRDefault="00AD4DB0">
            <w:pPr>
              <w:spacing w:before="80" w:after="80"/>
              <w:rPr>
                <w:rFonts w:cs="Times New Roman"/>
                <w:lang w:bidi="ar-IQ"/>
              </w:rPr>
            </w:pPr>
            <w:r>
              <w:t>lecturer</w:t>
            </w: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:rsidR="00DC5E24" w:rsidRDefault="00AD4DB0">
            <w:pPr>
              <w:spacing w:before="80" w:after="80"/>
              <w:rPr>
                <w:b/>
              </w:rPr>
            </w:pPr>
            <w:r>
              <w:rPr>
                <w:b/>
              </w:rPr>
              <w:t>Module Leader’s Qualification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E24" w:rsidRDefault="00AD4DB0">
            <w:pPr>
              <w:spacing w:before="80" w:after="80"/>
            </w:pPr>
            <w:r>
              <w:t>PhD in Law</w:t>
            </w:r>
          </w:p>
        </w:tc>
      </w:tr>
      <w:tr w:rsidR="00DC5E24">
        <w:trPr>
          <w:trHeight w:val="220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DC5E24" w:rsidRDefault="00AD4DB0">
            <w:pPr>
              <w:spacing w:before="80" w:after="80"/>
              <w:ind w:left="90" w:hanging="90"/>
              <w:rPr>
                <w:b/>
              </w:rPr>
            </w:pPr>
            <w:r>
              <w:rPr>
                <w:b/>
              </w:rPr>
              <w:t>Module Tutor</w:t>
            </w:r>
          </w:p>
        </w:tc>
        <w:tc>
          <w:tcPr>
            <w:tcW w:w="3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E24" w:rsidRDefault="00AD4DB0">
            <w:pPr>
              <w:spacing w:before="80" w:after="80"/>
              <w:ind w:left="90"/>
              <w:rPr>
                <w:lang w:bidi="ar-IQ"/>
              </w:rPr>
            </w:pPr>
            <w:r>
              <w:rPr>
                <w:lang w:bidi="ar-IQ"/>
              </w:rPr>
              <w:t>Ahmed Hasan Hilo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:rsidR="00DC5E24" w:rsidRDefault="00AD4DB0">
            <w:pPr>
              <w:spacing w:before="80" w:after="80"/>
            </w:pPr>
            <w:r>
              <w:t xml:space="preserve"> </w:t>
            </w:r>
            <w:r>
              <w:rPr>
                <w:b/>
              </w:rPr>
              <w:t>e-mail</w:t>
            </w:r>
          </w:p>
        </w:tc>
        <w:tc>
          <w:tcPr>
            <w:tcW w:w="39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E24" w:rsidRDefault="00AD4DB0">
            <w:pPr>
              <w:spacing w:before="80" w:after="80"/>
            </w:pPr>
            <w:hyperlink r:id="rId12">
              <w:r>
                <w:rPr>
                  <w:rStyle w:val="Hyperlink"/>
                </w:rPr>
                <w:t>Ahmed.h.helo@uotechnology.edu.iq</w:t>
              </w:r>
            </w:hyperlink>
            <w:r>
              <w:t xml:space="preserve"> </w:t>
            </w:r>
          </w:p>
        </w:tc>
      </w:tr>
      <w:tr w:rsidR="00DC5E24">
        <w:trPr>
          <w:trHeight w:val="220"/>
        </w:trPr>
        <w:tc>
          <w:tcPr>
            <w:tcW w:w="3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DC5E24" w:rsidRDefault="00AD4DB0">
            <w:pPr>
              <w:spacing w:before="80" w:after="80"/>
              <w:ind w:left="90" w:hanging="90"/>
              <w:rPr>
                <w:b/>
              </w:rPr>
            </w:pPr>
            <w:r>
              <w:rPr>
                <w:b/>
              </w:rPr>
              <w:t>Peer Reviewer Name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5E24" w:rsidRDefault="00AD4DB0">
            <w:pPr>
              <w:spacing w:before="80" w:after="80"/>
              <w:ind w:left="360" w:hanging="360"/>
            </w:pPr>
            <w:r>
              <w:t>Name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:rsidR="00DC5E24" w:rsidRDefault="00AD4DB0">
            <w:pPr>
              <w:spacing w:before="80" w:after="80"/>
            </w:pPr>
            <w:r>
              <w:t xml:space="preserve"> </w:t>
            </w:r>
            <w:r>
              <w:rPr>
                <w:b/>
              </w:rPr>
              <w:t>e-mail</w:t>
            </w:r>
          </w:p>
        </w:tc>
        <w:tc>
          <w:tcPr>
            <w:tcW w:w="39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5E24" w:rsidRDefault="00AD4DB0">
            <w:pPr>
              <w:spacing w:before="80" w:after="80"/>
            </w:pPr>
            <w:r>
              <w:t>E-mail</w:t>
            </w:r>
          </w:p>
        </w:tc>
      </w:tr>
      <w:tr w:rsidR="00DC5E24">
        <w:trPr>
          <w:trHeight w:val="220"/>
        </w:trPr>
        <w:tc>
          <w:tcPr>
            <w:tcW w:w="3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DC5E24" w:rsidRDefault="00AD4DB0">
            <w:pPr>
              <w:spacing w:before="80" w:after="80"/>
              <w:ind w:left="6" w:right="-99" w:hanging="6"/>
              <w:rPr>
                <w:b/>
              </w:rPr>
            </w:pPr>
            <w:r>
              <w:rPr>
                <w:b/>
              </w:rPr>
              <w:t>Scientific Committee Approval Date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5E24" w:rsidRDefault="0080418A">
            <w:pPr>
              <w:spacing w:before="80" w:after="80"/>
              <w:ind w:left="360"/>
            </w:pPr>
            <w:r>
              <w:t>1</w:t>
            </w:r>
            <w:r>
              <w:rPr>
                <w:lang w:val="en-GB" w:bidi="ar-IQ"/>
              </w:rPr>
              <w:t>/4/2026</w:t>
            </w:r>
            <w:bookmarkStart w:id="1" w:name="_GoBack"/>
            <w:bookmarkEnd w:id="1"/>
          </w:p>
        </w:tc>
        <w:tc>
          <w:tcPr>
            <w:tcW w:w="1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DC5E24" w:rsidRDefault="00AD4DB0">
            <w:pPr>
              <w:spacing w:before="80" w:after="80"/>
              <w:rPr>
                <w:b/>
              </w:rPr>
            </w:pPr>
            <w:r>
              <w:rPr>
                <w:b/>
              </w:rPr>
              <w:t>Version Number</w:t>
            </w:r>
          </w:p>
        </w:tc>
        <w:tc>
          <w:tcPr>
            <w:tcW w:w="3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E24" w:rsidRDefault="00AD4DB0">
            <w:pPr>
              <w:spacing w:before="80" w:after="80"/>
            </w:pPr>
            <w:r>
              <w:t>1.0</w:t>
            </w:r>
          </w:p>
        </w:tc>
      </w:tr>
    </w:tbl>
    <w:p w:rsidR="00DC5E24" w:rsidRDefault="00DC5E24">
      <w:pPr>
        <w:tabs>
          <w:tab w:val="left" w:pos="5220"/>
        </w:tabs>
        <w:spacing w:after="200" w:line="276" w:lineRule="auto"/>
        <w:rPr>
          <w:b/>
          <w:sz w:val="16"/>
          <w:szCs w:val="16"/>
        </w:rPr>
      </w:pPr>
    </w:p>
    <w:p w:rsidR="00DC5E24" w:rsidRDefault="00DC5E24">
      <w:pPr>
        <w:tabs>
          <w:tab w:val="left" w:pos="5220"/>
        </w:tabs>
        <w:spacing w:after="200" w:line="276" w:lineRule="auto"/>
        <w:rPr>
          <w:b/>
          <w:sz w:val="16"/>
          <w:szCs w:val="16"/>
        </w:rPr>
      </w:pPr>
    </w:p>
    <w:p w:rsidR="00DC5E24" w:rsidRDefault="00DC5E24">
      <w:pPr>
        <w:tabs>
          <w:tab w:val="left" w:pos="5220"/>
        </w:tabs>
        <w:spacing w:after="200" w:line="276" w:lineRule="auto"/>
        <w:rPr>
          <w:b/>
          <w:sz w:val="16"/>
          <w:szCs w:val="16"/>
        </w:rPr>
      </w:pPr>
    </w:p>
    <w:p w:rsidR="00DC5E24" w:rsidRDefault="00DC5E24">
      <w:pPr>
        <w:tabs>
          <w:tab w:val="left" w:pos="5220"/>
        </w:tabs>
        <w:spacing w:after="200" w:line="276" w:lineRule="auto"/>
        <w:rPr>
          <w:b/>
          <w:sz w:val="16"/>
          <w:szCs w:val="16"/>
        </w:rPr>
      </w:pPr>
    </w:p>
    <w:p w:rsidR="00DC5E24" w:rsidRDefault="00DC5E24">
      <w:pPr>
        <w:tabs>
          <w:tab w:val="left" w:pos="5220"/>
        </w:tabs>
        <w:spacing w:after="200" w:line="276" w:lineRule="auto"/>
        <w:rPr>
          <w:b/>
          <w:sz w:val="16"/>
          <w:szCs w:val="16"/>
        </w:rPr>
      </w:pPr>
    </w:p>
    <w:tbl>
      <w:tblPr>
        <w:tblW w:w="10455" w:type="dxa"/>
        <w:tblInd w:w="-540" w:type="dxa"/>
        <w:tblLayout w:type="fixed"/>
        <w:tblLook w:val="0400" w:firstRow="0" w:lastRow="0" w:firstColumn="0" w:lastColumn="0" w:noHBand="0" w:noVBand="1"/>
      </w:tblPr>
      <w:tblGrid>
        <w:gridCol w:w="2564"/>
        <w:gridCol w:w="5159"/>
        <w:gridCol w:w="1604"/>
        <w:gridCol w:w="1128"/>
      </w:tblGrid>
      <w:tr w:rsidR="00DC5E24">
        <w:trPr>
          <w:trHeight w:val="620"/>
        </w:trPr>
        <w:tc>
          <w:tcPr>
            <w:tcW w:w="104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:rsidR="00DC5E24" w:rsidRDefault="00AD4DB0">
            <w:pPr>
              <w:spacing w:line="360" w:lineRule="auto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</w:rPr>
              <w:lastRenderedPageBreak/>
              <w:t>Relation with</w:t>
            </w:r>
            <w:r>
              <w:rPr>
                <w:b/>
                <w:color w:val="17365D"/>
                <w:sz w:val="28"/>
                <w:szCs w:val="28"/>
              </w:rPr>
              <w:t xml:space="preserve"> other Modules</w:t>
            </w:r>
          </w:p>
          <w:p w:rsidR="00DC5E24" w:rsidRDefault="00AD4DB0">
            <w:pPr>
              <w:bidi/>
              <w:spacing w:line="360" w:lineRule="auto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rFonts w:cs="Times New Roman"/>
                <w:b/>
                <w:color w:val="17365D"/>
                <w:sz w:val="28"/>
                <w:szCs w:val="28"/>
                <w:rtl/>
              </w:rPr>
              <w:t>العلاقة مع المواد الدراسية الأخرى</w:t>
            </w:r>
          </w:p>
        </w:tc>
      </w:tr>
      <w:tr w:rsidR="00DC5E24">
        <w:trPr>
          <w:trHeight w:val="420"/>
        </w:trPr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DC5E24" w:rsidRDefault="00AD4DB0">
            <w:pPr>
              <w:spacing w:line="360" w:lineRule="auto"/>
              <w:rPr>
                <w:b/>
              </w:rPr>
            </w:pPr>
            <w:r>
              <w:rPr>
                <w:b/>
              </w:rPr>
              <w:t>Prerequisite module</w:t>
            </w:r>
          </w:p>
        </w:tc>
        <w:tc>
          <w:tcPr>
            <w:tcW w:w="5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5E24" w:rsidRDefault="00AD4DB0">
            <w:pPr>
              <w:spacing w:line="360" w:lineRule="auto"/>
            </w:pPr>
            <w:r>
              <w:t>None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:rsidR="00DC5E24" w:rsidRDefault="00AD4DB0">
            <w:pPr>
              <w:spacing w:line="360" w:lineRule="auto"/>
              <w:rPr>
                <w:b/>
              </w:rPr>
            </w:pPr>
            <w:r>
              <w:rPr>
                <w:b/>
              </w:rPr>
              <w:t>Semester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5E24" w:rsidRDefault="00DC5E24">
            <w:pPr>
              <w:spacing w:line="360" w:lineRule="auto"/>
            </w:pPr>
          </w:p>
        </w:tc>
      </w:tr>
      <w:tr w:rsidR="00DC5E24">
        <w:trPr>
          <w:trHeight w:val="420"/>
        </w:trPr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DC5E24" w:rsidRDefault="00AD4DB0">
            <w:pPr>
              <w:spacing w:line="360" w:lineRule="auto"/>
              <w:rPr>
                <w:b/>
              </w:rPr>
            </w:pPr>
            <w:r>
              <w:rPr>
                <w:b/>
              </w:rPr>
              <w:t>Co-requisites module</w:t>
            </w:r>
          </w:p>
        </w:tc>
        <w:tc>
          <w:tcPr>
            <w:tcW w:w="5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5E24" w:rsidRDefault="00AD4DB0">
            <w:pPr>
              <w:spacing w:line="360" w:lineRule="auto"/>
            </w:pPr>
            <w:r>
              <w:t>None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:rsidR="00DC5E24" w:rsidRDefault="00AD4DB0">
            <w:pPr>
              <w:spacing w:line="360" w:lineRule="auto"/>
            </w:pPr>
            <w:r>
              <w:rPr>
                <w:b/>
              </w:rPr>
              <w:t>Semester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5E24" w:rsidRDefault="00DC5E24">
            <w:pPr>
              <w:spacing w:line="360" w:lineRule="auto"/>
            </w:pPr>
          </w:p>
        </w:tc>
      </w:tr>
    </w:tbl>
    <w:p w:rsidR="00DC5E24" w:rsidRDefault="00DC5E24">
      <w:pPr>
        <w:tabs>
          <w:tab w:val="left" w:pos="5220"/>
        </w:tabs>
        <w:spacing w:after="0" w:line="360" w:lineRule="auto"/>
        <w:rPr>
          <w:b/>
          <w:sz w:val="16"/>
          <w:szCs w:val="16"/>
        </w:rPr>
      </w:pPr>
    </w:p>
    <w:p w:rsidR="00DC5E24" w:rsidRDefault="00DC5E24">
      <w:pPr>
        <w:tabs>
          <w:tab w:val="left" w:pos="5220"/>
        </w:tabs>
        <w:spacing w:after="200" w:line="276" w:lineRule="auto"/>
        <w:rPr>
          <w:b/>
          <w:sz w:val="16"/>
          <w:szCs w:val="16"/>
        </w:rPr>
      </w:pPr>
    </w:p>
    <w:tbl>
      <w:tblPr>
        <w:tblW w:w="10455" w:type="dxa"/>
        <w:tblInd w:w="-540" w:type="dxa"/>
        <w:tblLayout w:type="fixed"/>
        <w:tblLook w:val="0400" w:firstRow="0" w:lastRow="0" w:firstColumn="0" w:lastColumn="0" w:noHBand="0" w:noVBand="1"/>
      </w:tblPr>
      <w:tblGrid>
        <w:gridCol w:w="2563"/>
        <w:gridCol w:w="7892"/>
      </w:tblGrid>
      <w:tr w:rsidR="00DC5E24">
        <w:trPr>
          <w:trHeight w:val="580"/>
        </w:trPr>
        <w:tc>
          <w:tcPr>
            <w:tcW w:w="10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:rsidR="00DC5E24" w:rsidRDefault="00AD4DB0">
            <w:pPr>
              <w:spacing w:line="276" w:lineRule="auto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</w:rPr>
              <w:t>Module Aims, Learning Outcomes and Indicative Contents</w:t>
            </w:r>
          </w:p>
          <w:p w:rsidR="00DC5E24" w:rsidRDefault="00AD4DB0">
            <w:pPr>
              <w:spacing w:line="276" w:lineRule="auto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rFonts w:cs="Times New Roman"/>
                <w:b/>
                <w:color w:val="17365D"/>
                <w:sz w:val="28"/>
                <w:szCs w:val="28"/>
                <w:rtl/>
              </w:rPr>
              <w:t>أهداف المادة الدراسية ونتائج التعلم والمحتويات الإرشادية</w:t>
            </w:r>
          </w:p>
        </w:tc>
      </w:tr>
      <w:tr w:rsidR="00DC5E24">
        <w:trPr>
          <w:trHeight w:val="240"/>
        </w:trPr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DC5E24" w:rsidRDefault="00AD4DB0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Module Objectives</w:t>
            </w:r>
          </w:p>
          <w:p w:rsidR="00DC5E24" w:rsidRDefault="00AD4DB0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  <w:rtl/>
              </w:rPr>
              <w:t>أهداف المادة الدراسية</w:t>
            </w:r>
          </w:p>
          <w:p w:rsidR="00DC5E24" w:rsidRDefault="00DC5E24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E24" w:rsidRDefault="00AD4DB0">
            <w:pPr>
              <w:bidi/>
              <w:spacing w:line="276" w:lineRule="auto"/>
              <w:jc w:val="both"/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 xml:space="preserve">تهدف المادة الى تعريف الطلبة بالاحداث التي مر بها العراق في الحقبة التي تولى فيها نظام حزب البعث الحكم </w:t>
            </w:r>
          </w:p>
        </w:tc>
      </w:tr>
      <w:tr w:rsidR="00DC5E24">
        <w:trPr>
          <w:trHeight w:val="240"/>
        </w:trPr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DC5E24" w:rsidRDefault="00AD4DB0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Module Learning Outcomes</w:t>
            </w:r>
          </w:p>
          <w:p w:rsidR="00DC5E24" w:rsidRDefault="00DC5E24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DC5E24" w:rsidRDefault="00AD4DB0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  <w:rtl/>
              </w:rPr>
              <w:t>مخرجات التعلم للمادة الدراسية</w:t>
            </w:r>
          </w:p>
        </w:tc>
        <w:tc>
          <w:tcPr>
            <w:tcW w:w="7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E24" w:rsidRDefault="00AD4DB0">
            <w:pPr>
              <w:widowControl w:val="0"/>
              <w:shd w:val="clear" w:color="auto" w:fill="FFFFFF"/>
              <w:bidi/>
              <w:spacing w:line="276" w:lineRule="auto"/>
              <w:jc w:val="both"/>
              <w:rPr>
                <w:rFonts w:cs="Times New Roman"/>
                <w:color w:val="000000" w:themeColor="text1"/>
                <w:sz w:val="28"/>
                <w:szCs w:val="28"/>
                <w:lang w:bidi="ar-IQ"/>
              </w:rPr>
            </w:pPr>
            <w:r>
              <w:rPr>
                <w:rFonts w:cs="Times New Roman"/>
                <w:color w:val="000000" w:themeColor="text1"/>
                <w:sz w:val="28"/>
                <w:szCs w:val="28"/>
                <w:lang w:bidi="ar-IQ"/>
              </w:rPr>
              <w:t>1</w:t>
            </w:r>
            <w:r>
              <w:rPr>
                <w:rFonts w:cs="Times New Roman"/>
                <w:color w:val="000000" w:themeColor="text1"/>
                <w:sz w:val="28"/>
                <w:szCs w:val="28"/>
                <w:rtl/>
                <w:lang w:bidi="ar-IQ"/>
              </w:rPr>
              <w:t>-</w:t>
            </w:r>
            <w:r>
              <w:rPr>
                <w:rFonts w:cs="Times New Roman"/>
                <w:color w:val="000000" w:themeColor="text1"/>
                <w:sz w:val="28"/>
                <w:szCs w:val="28"/>
                <w:rtl/>
                <w:lang w:bidi="ar-IQ"/>
              </w:rPr>
              <w:t xml:space="preserve">التعرف على الجرائم التي ارتكبها نظام حزب البعث والتوعية من مخاطر هذه </w:t>
            </w:r>
            <w:r>
              <w:rPr>
                <w:rFonts w:cs="Times New Roman"/>
                <w:color w:val="000000" w:themeColor="text1"/>
                <w:sz w:val="28"/>
                <w:szCs w:val="28"/>
                <w:rtl/>
                <w:lang w:bidi="ar-IQ"/>
              </w:rPr>
              <w:t>الجرائم على المجتمع</w:t>
            </w:r>
            <w:r>
              <w:rPr>
                <w:rFonts w:cs="Times New Roman"/>
                <w:color w:val="000000" w:themeColor="text1"/>
                <w:sz w:val="28"/>
                <w:szCs w:val="28"/>
                <w:rtl/>
                <w:lang w:bidi="ar-IQ"/>
              </w:rPr>
              <w:t>.</w:t>
            </w:r>
          </w:p>
          <w:p w:rsidR="00DC5E24" w:rsidRDefault="00AD4DB0">
            <w:pPr>
              <w:widowControl w:val="0"/>
              <w:shd w:val="clear" w:color="auto" w:fill="FFFFFF"/>
              <w:bidi/>
              <w:spacing w:line="276" w:lineRule="auto"/>
              <w:jc w:val="both"/>
              <w:rPr>
                <w:rFonts w:cs="Times New Roman"/>
                <w:color w:val="000000" w:themeColor="text1"/>
                <w:sz w:val="28"/>
                <w:szCs w:val="28"/>
                <w:lang w:bidi="ar-IQ"/>
              </w:rPr>
            </w:pPr>
            <w:r>
              <w:rPr>
                <w:rFonts w:cs="Times New Roman"/>
                <w:color w:val="000000" w:themeColor="text1"/>
                <w:sz w:val="28"/>
                <w:szCs w:val="28"/>
                <w:lang w:bidi="ar-IQ"/>
              </w:rPr>
              <w:t>2</w:t>
            </w:r>
            <w:r>
              <w:rPr>
                <w:rFonts w:cs="Times New Roman"/>
                <w:color w:val="000000" w:themeColor="text1"/>
                <w:sz w:val="28"/>
                <w:szCs w:val="28"/>
                <w:rtl/>
                <w:lang w:bidi="ar-IQ"/>
              </w:rPr>
              <w:t>-</w:t>
            </w:r>
            <w:r>
              <w:rPr>
                <w:rFonts w:cs="Times New Roman"/>
                <w:color w:val="000000" w:themeColor="text1"/>
                <w:sz w:val="28"/>
                <w:szCs w:val="28"/>
                <w:rtl/>
                <w:lang w:bidi="ar-IQ"/>
              </w:rPr>
              <w:t>تعريف الطلبة بابرز الانتهاكات التي ارتكبها نظام حزب البعث للقوانين العراقية</w:t>
            </w:r>
          </w:p>
          <w:p w:rsidR="00DC5E24" w:rsidRDefault="00AD4DB0">
            <w:pPr>
              <w:widowControl w:val="0"/>
              <w:shd w:val="clear" w:color="auto" w:fill="FFFFFF"/>
              <w:bidi/>
              <w:spacing w:line="276" w:lineRule="auto"/>
              <w:jc w:val="both"/>
              <w:rPr>
                <w:rFonts w:cs="Times New Roman"/>
                <w:color w:val="000000" w:themeColor="text1"/>
                <w:sz w:val="28"/>
                <w:szCs w:val="28"/>
                <w:lang w:bidi="ar-IQ"/>
              </w:rPr>
            </w:pPr>
            <w:r>
              <w:rPr>
                <w:rFonts w:cs="Times New Roman"/>
                <w:color w:val="000000" w:themeColor="text1"/>
                <w:sz w:val="28"/>
                <w:szCs w:val="28"/>
                <w:lang w:bidi="ar-IQ"/>
              </w:rPr>
              <w:t>3</w:t>
            </w:r>
            <w:r>
              <w:rPr>
                <w:rFonts w:cs="Times New Roman"/>
                <w:color w:val="000000" w:themeColor="text1"/>
                <w:sz w:val="28"/>
                <w:szCs w:val="28"/>
                <w:rtl/>
                <w:lang w:bidi="ar-IQ"/>
              </w:rPr>
              <w:t>-</w:t>
            </w:r>
            <w:r>
              <w:rPr>
                <w:rFonts w:cs="Times New Roman"/>
                <w:color w:val="000000" w:themeColor="text1"/>
                <w:sz w:val="28"/>
                <w:szCs w:val="28"/>
                <w:rtl/>
                <w:lang w:bidi="ar-IQ"/>
              </w:rPr>
              <w:t>بيان مدى خطورة الجرائم النفسيةوالاجتماعية والبيئية التي ارتكبها هذا النظام على المجتمع</w:t>
            </w:r>
          </w:p>
          <w:p w:rsidR="00DC5E24" w:rsidRDefault="00AD4DB0">
            <w:pPr>
              <w:widowControl w:val="0"/>
              <w:shd w:val="clear" w:color="auto" w:fill="FFFFFF"/>
              <w:bidi/>
              <w:spacing w:line="276" w:lineRule="auto"/>
              <w:jc w:val="both"/>
              <w:rPr>
                <w:rFonts w:cs="Times New Roman"/>
                <w:color w:val="3F4A52"/>
                <w:sz w:val="28"/>
                <w:szCs w:val="28"/>
                <w:lang w:bidi="ar-IQ"/>
              </w:rPr>
            </w:pPr>
            <w:r>
              <w:rPr>
                <w:rFonts w:cs="Times New Roman"/>
                <w:color w:val="000000" w:themeColor="text1"/>
                <w:sz w:val="28"/>
                <w:szCs w:val="28"/>
                <w:lang w:bidi="ar-IQ"/>
              </w:rPr>
              <w:t>4</w:t>
            </w:r>
            <w:r>
              <w:rPr>
                <w:rFonts w:cs="Times New Roman"/>
                <w:color w:val="000000" w:themeColor="text1"/>
                <w:sz w:val="28"/>
                <w:szCs w:val="28"/>
                <w:rtl/>
                <w:lang w:bidi="ar-IQ"/>
              </w:rPr>
              <w:t>-</w:t>
            </w:r>
            <w:r>
              <w:rPr>
                <w:rFonts w:cs="Times New Roman"/>
                <w:color w:val="000000" w:themeColor="text1"/>
                <w:sz w:val="28"/>
                <w:szCs w:val="28"/>
                <w:rtl/>
                <w:lang w:bidi="ar-IQ"/>
              </w:rPr>
              <w:t>توثيق الاحداث التي مر بها العراق خلال فترة حكم نظام البعث</w:t>
            </w:r>
          </w:p>
        </w:tc>
      </w:tr>
      <w:tr w:rsidR="00DC5E24">
        <w:trPr>
          <w:trHeight w:val="240"/>
        </w:trPr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DC5E24" w:rsidRDefault="00AD4DB0">
            <w:pPr>
              <w:spacing w:line="31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Indicat</w:t>
            </w:r>
            <w:r>
              <w:rPr>
                <w:b/>
                <w:sz w:val="24"/>
                <w:szCs w:val="24"/>
              </w:rPr>
              <w:t>ive Contents</w:t>
            </w:r>
          </w:p>
          <w:p w:rsidR="00DC5E24" w:rsidRDefault="00AD4DB0">
            <w:pPr>
              <w:bidi/>
              <w:spacing w:line="31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  <w:rtl/>
              </w:rPr>
              <w:t>المحتويات الإرشادية</w:t>
            </w:r>
          </w:p>
        </w:tc>
        <w:tc>
          <w:tcPr>
            <w:tcW w:w="7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E24" w:rsidRDefault="00AD4DB0">
            <w:pPr>
              <w:bidi/>
              <w:spacing w:line="276" w:lineRule="auto"/>
              <w:jc w:val="both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  <w:rtl/>
                <w:lang w:bidi="ar-IQ"/>
              </w:rPr>
              <w:t>تتناول هذه المادة مفهوم الجرائم واقسامها والجرائم النفسية والاجتماعية والبيئية لنظام البعث وكذلك جرائم المقابر الجماعية التي ارتكبها هذه النظام</w:t>
            </w:r>
          </w:p>
        </w:tc>
      </w:tr>
    </w:tbl>
    <w:p w:rsidR="00DC5E24" w:rsidRDefault="00DC5E24">
      <w:pPr>
        <w:spacing w:after="384" w:line="312" w:lineRule="auto"/>
        <w:rPr>
          <w:b/>
          <w:color w:val="000000"/>
          <w:sz w:val="24"/>
          <w:szCs w:val="24"/>
        </w:rPr>
      </w:pPr>
    </w:p>
    <w:tbl>
      <w:tblPr>
        <w:tblW w:w="10455" w:type="dxa"/>
        <w:tblInd w:w="-540" w:type="dxa"/>
        <w:tblLayout w:type="fixed"/>
        <w:tblLook w:val="0400" w:firstRow="0" w:lastRow="0" w:firstColumn="0" w:lastColumn="0" w:noHBand="0" w:noVBand="1"/>
      </w:tblPr>
      <w:tblGrid>
        <w:gridCol w:w="2563"/>
        <w:gridCol w:w="7892"/>
      </w:tblGrid>
      <w:tr w:rsidR="00DC5E24">
        <w:trPr>
          <w:trHeight w:val="460"/>
        </w:trPr>
        <w:tc>
          <w:tcPr>
            <w:tcW w:w="10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:rsidR="00DC5E24" w:rsidRDefault="00AD4DB0">
            <w:pPr>
              <w:spacing w:line="276" w:lineRule="auto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</w:rPr>
              <w:t>Learning and Teaching Strategies</w:t>
            </w:r>
          </w:p>
          <w:p w:rsidR="00DC5E24" w:rsidRDefault="00AD4DB0">
            <w:pPr>
              <w:bidi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rFonts w:cs="Times New Roman"/>
                <w:b/>
                <w:color w:val="17365D"/>
                <w:sz w:val="28"/>
                <w:szCs w:val="28"/>
                <w:rtl/>
              </w:rPr>
              <w:t>استراتيجيات التعلم والتعليم</w:t>
            </w:r>
          </w:p>
        </w:tc>
      </w:tr>
      <w:tr w:rsidR="00DC5E24">
        <w:trPr>
          <w:trHeight w:val="220"/>
        </w:trPr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DC5E24" w:rsidRDefault="00AD4DB0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Strategies</w:t>
            </w:r>
          </w:p>
        </w:tc>
        <w:tc>
          <w:tcPr>
            <w:tcW w:w="7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E24" w:rsidRDefault="00AD4DB0">
            <w:pPr>
              <w:bidi/>
              <w:spacing w:line="276" w:lineRule="auto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هناك العديد من الاستراتيجيات التي يمكن استخدامها في تدريس وتعلم مادة </w:t>
            </w:r>
            <w: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جرائم نظام البعث في العراق</w:t>
            </w:r>
            <w:r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في الجامعات</w:t>
            </w:r>
            <w:r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. </w:t>
            </w:r>
            <w:r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وفيما يلي بعض الاستراتيجيات التعليمية المشتركة التي   يمكن تطبيقها                                                                                 </w:t>
            </w:r>
            <w:r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          </w:t>
            </w:r>
          </w:p>
          <w:p w:rsidR="00DC5E24" w:rsidRDefault="00AD4DB0">
            <w:pPr>
              <w:bidi/>
              <w:spacing w:line="276" w:lineRule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  <w:r>
              <w:rPr>
                <w:rFonts w:asciiTheme="majorBidi" w:hAnsiTheme="majorBidi" w:cstheme="majorBidi"/>
                <w:sz w:val="28"/>
                <w:szCs w:val="28"/>
                <w:rtl/>
              </w:rPr>
              <w:t>-</w:t>
            </w:r>
            <w:r>
              <w:rPr>
                <w:rFonts w:asciiTheme="majorBidi" w:hAnsiTheme="majorBidi" w:cstheme="majorBidi"/>
                <w:sz w:val="28"/>
                <w:szCs w:val="28"/>
                <w:rtl/>
              </w:rPr>
              <w:t>المناقشات الجماعية</w:t>
            </w:r>
            <w:r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: </w:t>
            </w:r>
          </w:p>
          <w:p w:rsidR="00DC5E24" w:rsidRDefault="00AD4DB0">
            <w:pPr>
              <w:bidi/>
              <w:spacing w:line="276" w:lineRule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  <w:r>
              <w:rPr>
                <w:rFonts w:asciiTheme="majorBidi" w:hAnsiTheme="majorBidi" w:cstheme="majorBidi"/>
                <w:sz w:val="28"/>
                <w:szCs w:val="28"/>
                <w:rtl/>
              </w:rPr>
              <w:t>-</w:t>
            </w:r>
            <w:r>
              <w:rPr>
                <w:rFonts w:asciiTheme="majorBidi" w:hAnsiTheme="majorBidi" w:cstheme="majorBidi"/>
                <w:sz w:val="28"/>
                <w:szCs w:val="28"/>
                <w:rtl/>
              </w:rPr>
              <w:t>دراسة الحالة</w:t>
            </w:r>
            <w:r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: </w:t>
            </w:r>
          </w:p>
          <w:p w:rsidR="00DC5E24" w:rsidRDefault="00AD4DB0">
            <w:pPr>
              <w:shd w:val="clear" w:color="auto" w:fill="FFFFFF"/>
              <w:bidi/>
              <w:ind w:right="-426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lastRenderedPageBreak/>
              <w:t>3</w:t>
            </w:r>
            <w:r>
              <w:rPr>
                <w:rFonts w:asciiTheme="majorBidi" w:hAnsiTheme="majorBidi" w:cstheme="majorBidi"/>
                <w:sz w:val="28"/>
                <w:szCs w:val="28"/>
                <w:rtl/>
              </w:rPr>
              <w:t>-</w:t>
            </w:r>
            <w:r>
              <w:rPr>
                <w:rFonts w:asciiTheme="majorBidi" w:hAnsiTheme="majorBidi" w:cstheme="majorBidi"/>
                <w:sz w:val="28"/>
                <w:szCs w:val="28"/>
                <w:rtl/>
              </w:rPr>
              <w:t>العروض التقديمية والمنشورات</w:t>
            </w:r>
            <w:r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: </w:t>
            </w:r>
          </w:p>
          <w:p w:rsidR="00DC5E24" w:rsidRDefault="00DC5E24">
            <w:pPr>
              <w:bidi/>
              <w:spacing w:line="276" w:lineRule="auto"/>
              <w:jc w:val="both"/>
            </w:pPr>
          </w:p>
        </w:tc>
      </w:tr>
    </w:tbl>
    <w:p w:rsidR="00DC5E24" w:rsidRDefault="00DC5E24">
      <w:pPr>
        <w:spacing w:line="276" w:lineRule="auto"/>
        <w:rPr>
          <w:b/>
          <w:color w:val="000000"/>
          <w:sz w:val="36"/>
          <w:szCs w:val="36"/>
        </w:rPr>
      </w:pPr>
    </w:p>
    <w:tbl>
      <w:tblPr>
        <w:tblW w:w="10455" w:type="dxa"/>
        <w:tblInd w:w="-540" w:type="dxa"/>
        <w:tblLayout w:type="fixed"/>
        <w:tblLook w:val="0400" w:firstRow="0" w:lastRow="0" w:firstColumn="0" w:lastColumn="0" w:noHBand="0" w:noVBand="1"/>
      </w:tblPr>
      <w:tblGrid>
        <w:gridCol w:w="4078"/>
        <w:gridCol w:w="1275"/>
        <w:gridCol w:w="3974"/>
        <w:gridCol w:w="1128"/>
      </w:tblGrid>
      <w:tr w:rsidR="00DC5E24">
        <w:trPr>
          <w:trHeight w:val="620"/>
        </w:trPr>
        <w:tc>
          <w:tcPr>
            <w:tcW w:w="104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:rsidR="00DC5E24" w:rsidRDefault="00AD4DB0">
            <w:pPr>
              <w:spacing w:line="312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17365D"/>
                <w:sz w:val="28"/>
                <w:szCs w:val="28"/>
              </w:rPr>
              <w:t>Student Workload (SWL)</w:t>
            </w:r>
          </w:p>
          <w:p w:rsidR="00DC5E24" w:rsidRDefault="00AD4DB0">
            <w:pPr>
              <w:bidi/>
              <w:spacing w:line="312" w:lineRule="auto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b/>
                <w:color w:val="17365D"/>
                <w:sz w:val="28"/>
                <w:szCs w:val="28"/>
                <w:rtl/>
              </w:rPr>
              <w:t xml:space="preserve">الحمل الدراسي للطالب محسوب لـ </w:t>
            </w:r>
            <w:r>
              <w:rPr>
                <w:b/>
                <w:bCs/>
                <w:color w:val="17365D"/>
                <w:sz w:val="28"/>
                <w:szCs w:val="28"/>
                <w:rtl/>
              </w:rPr>
              <w:t>١٥</w:t>
            </w:r>
            <w:r>
              <w:rPr>
                <w:rFonts w:cs="Times New Roman"/>
                <w:b/>
                <w:color w:val="17365D"/>
                <w:sz w:val="28"/>
                <w:szCs w:val="28"/>
                <w:rtl/>
              </w:rPr>
              <w:t xml:space="preserve"> أسبوعا</w:t>
            </w:r>
          </w:p>
        </w:tc>
      </w:tr>
      <w:tr w:rsidR="00DC5E24">
        <w:trPr>
          <w:trHeight w:val="42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DC5E24" w:rsidRDefault="00AD4DB0">
            <w:pPr>
              <w:spacing w:line="312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Structured SWL (h/sem)</w:t>
            </w:r>
          </w:p>
          <w:p w:rsidR="00DC5E24" w:rsidRDefault="00AD4DB0">
            <w:pPr>
              <w:spacing w:line="312" w:lineRule="auto"/>
              <w:rPr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  <w:rtl/>
              </w:rPr>
              <w:t>الحمل الدراسي المنتظم للطالب خلال الفصل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5E24" w:rsidRDefault="00AD4DB0">
            <w:pPr>
              <w:spacing w:line="31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:rsidR="00DC5E24" w:rsidRDefault="00AD4DB0">
            <w:pPr>
              <w:spacing w:line="312" w:lineRule="auto"/>
              <w:rPr>
                <w:b/>
              </w:rPr>
            </w:pPr>
            <w:r>
              <w:rPr>
                <w:b/>
              </w:rPr>
              <w:t>Structured SWL (h/w)</w:t>
            </w:r>
          </w:p>
          <w:p w:rsidR="00DC5E24" w:rsidRDefault="00AD4DB0">
            <w:pPr>
              <w:spacing w:line="312" w:lineRule="auto"/>
              <w:rPr>
                <w:b/>
              </w:rPr>
            </w:pPr>
            <w:r>
              <w:rPr>
                <w:rFonts w:cs="Times New Roman"/>
                <w:b/>
                <w:rtl/>
              </w:rPr>
              <w:t xml:space="preserve">الحمل الدراسي </w:t>
            </w:r>
            <w:r>
              <w:rPr>
                <w:rFonts w:cs="Times New Roman"/>
                <w:b/>
                <w:rtl/>
              </w:rPr>
              <w:t>المنتظم للطالب أسبوعيا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5E24" w:rsidRDefault="00AD4DB0">
            <w:pPr>
              <w:spacing w:line="312" w:lineRule="auto"/>
              <w:jc w:val="center"/>
              <w:rPr>
                <w:lang w:bidi="ar-IQ"/>
              </w:rPr>
            </w:pPr>
            <w:r>
              <w:rPr>
                <w:sz w:val="24"/>
                <w:szCs w:val="24"/>
                <w:lang w:bidi="ar-IQ"/>
              </w:rPr>
              <w:t>2</w:t>
            </w:r>
          </w:p>
        </w:tc>
      </w:tr>
      <w:tr w:rsidR="00DC5E24">
        <w:trPr>
          <w:trHeight w:val="42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DC5E24" w:rsidRDefault="00AD4DB0">
            <w:pPr>
              <w:spacing w:line="312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Unstructured SWL (h/sem)</w:t>
            </w:r>
          </w:p>
          <w:p w:rsidR="00DC5E24" w:rsidRDefault="00AD4DB0">
            <w:pPr>
              <w:spacing w:line="312" w:lineRule="auto"/>
              <w:rPr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  <w:rtl/>
              </w:rPr>
              <w:t>الحمل الدراسي غير المنتظم للطالب خلال الفصل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5E24" w:rsidRDefault="00AD4DB0">
            <w:pPr>
              <w:spacing w:line="312" w:lineRule="auto"/>
              <w:jc w:val="center"/>
              <w:rPr>
                <w:lang w:bidi="ar-IQ"/>
              </w:rPr>
            </w:pPr>
            <w:r>
              <w:rPr>
                <w:sz w:val="24"/>
                <w:szCs w:val="24"/>
                <w:lang w:bidi="ar-IQ"/>
              </w:rPr>
              <w:t>17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:rsidR="00DC5E24" w:rsidRDefault="00AD4DB0">
            <w:pPr>
              <w:spacing w:line="312" w:lineRule="auto"/>
              <w:rPr>
                <w:b/>
              </w:rPr>
            </w:pPr>
            <w:r>
              <w:rPr>
                <w:b/>
              </w:rPr>
              <w:t>Unstructured SWL (h/w)</w:t>
            </w:r>
          </w:p>
          <w:p w:rsidR="00DC5E24" w:rsidRDefault="00AD4DB0">
            <w:pPr>
              <w:spacing w:line="312" w:lineRule="auto"/>
              <w:rPr>
                <w:b/>
              </w:rPr>
            </w:pPr>
            <w:r>
              <w:rPr>
                <w:rFonts w:cs="Times New Roman"/>
                <w:b/>
                <w:rtl/>
              </w:rPr>
              <w:t>الحمل الدراسي غير المنتظم للطالب أسبوعيا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5E24" w:rsidRDefault="00AD4DB0">
            <w:pPr>
              <w:spacing w:line="312" w:lineRule="auto"/>
              <w:jc w:val="center"/>
              <w:rPr>
                <w:lang w:bidi="ar-IQ"/>
              </w:rPr>
            </w:pPr>
            <w:r>
              <w:rPr>
                <w:sz w:val="24"/>
                <w:szCs w:val="24"/>
                <w:lang w:bidi="ar-IQ"/>
              </w:rPr>
              <w:t>1</w:t>
            </w:r>
          </w:p>
        </w:tc>
      </w:tr>
      <w:tr w:rsidR="00DC5E24">
        <w:trPr>
          <w:trHeight w:val="42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DC5E24" w:rsidRDefault="00AD4DB0">
            <w:pPr>
              <w:spacing w:line="312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Total SWL (h/sem)</w:t>
            </w:r>
          </w:p>
          <w:p w:rsidR="00DC5E24" w:rsidRDefault="00AD4DB0">
            <w:pPr>
              <w:spacing w:line="312" w:lineRule="auto"/>
              <w:rPr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  <w:rtl/>
              </w:rPr>
              <w:t>الحمل الدراسي الكلي للطالب خلال الفصل</w:t>
            </w:r>
          </w:p>
        </w:tc>
        <w:tc>
          <w:tcPr>
            <w:tcW w:w="63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5E24" w:rsidRDefault="00AD4DB0">
            <w:pPr>
              <w:spacing w:line="312" w:lineRule="auto"/>
              <w:jc w:val="center"/>
              <w:rPr>
                <w:lang w:bidi="ar-IQ"/>
              </w:rPr>
            </w:pPr>
            <w:r>
              <w:rPr>
                <w:b/>
                <w:sz w:val="24"/>
                <w:szCs w:val="24"/>
                <w:lang w:bidi="ar-IQ"/>
              </w:rPr>
              <w:t>50</w:t>
            </w:r>
          </w:p>
        </w:tc>
      </w:tr>
    </w:tbl>
    <w:p w:rsidR="00DC5E24" w:rsidRDefault="00DC5E24">
      <w:pPr>
        <w:spacing w:after="0" w:line="312" w:lineRule="auto"/>
        <w:rPr>
          <w:b/>
          <w:color w:val="000000"/>
        </w:rPr>
      </w:pPr>
    </w:p>
    <w:p w:rsidR="00DC5E24" w:rsidRDefault="00DC5E24">
      <w:pPr>
        <w:spacing w:after="0" w:line="312" w:lineRule="auto"/>
        <w:rPr>
          <w:b/>
          <w:color w:val="000000"/>
        </w:rPr>
      </w:pPr>
    </w:p>
    <w:tbl>
      <w:tblPr>
        <w:tblW w:w="10500" w:type="dxa"/>
        <w:tblInd w:w="-540" w:type="dxa"/>
        <w:tblLayout w:type="fixed"/>
        <w:tblLook w:val="0400" w:firstRow="0" w:lastRow="0" w:firstColumn="0" w:lastColumn="0" w:noHBand="0" w:noVBand="1"/>
      </w:tblPr>
      <w:tblGrid>
        <w:gridCol w:w="1485"/>
        <w:gridCol w:w="1785"/>
        <w:gridCol w:w="1620"/>
        <w:gridCol w:w="1905"/>
        <w:gridCol w:w="1321"/>
        <w:gridCol w:w="2384"/>
      </w:tblGrid>
      <w:tr w:rsidR="00DC5E24">
        <w:trPr>
          <w:trHeight w:val="838"/>
        </w:trPr>
        <w:tc>
          <w:tcPr>
            <w:tcW w:w="104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:rsidR="00DC5E24" w:rsidRDefault="00AD4DB0">
            <w:pPr>
              <w:spacing w:line="312" w:lineRule="auto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</w:rPr>
              <w:t>Module Evaluation</w:t>
            </w:r>
          </w:p>
          <w:p w:rsidR="00DC5E24" w:rsidRDefault="00AD4DB0">
            <w:pPr>
              <w:bidi/>
              <w:spacing w:line="312" w:lineRule="auto"/>
              <w:jc w:val="center"/>
              <w:rPr>
                <w:b/>
                <w:color w:val="17365D"/>
                <w:sz w:val="32"/>
                <w:szCs w:val="32"/>
              </w:rPr>
            </w:pPr>
            <w:r>
              <w:rPr>
                <w:rFonts w:cs="Times New Roman"/>
                <w:b/>
                <w:color w:val="17365D"/>
                <w:sz w:val="28"/>
                <w:szCs w:val="28"/>
                <w:rtl/>
              </w:rPr>
              <w:t xml:space="preserve">تقييم </w:t>
            </w:r>
            <w:r>
              <w:rPr>
                <w:rFonts w:cs="Times New Roman"/>
                <w:b/>
                <w:color w:val="17365D"/>
                <w:sz w:val="28"/>
                <w:szCs w:val="28"/>
                <w:rtl/>
              </w:rPr>
              <w:t>المادة الدراسية</w:t>
            </w:r>
          </w:p>
        </w:tc>
      </w:tr>
      <w:tr w:rsidR="00DC5E24">
        <w:trPr>
          <w:trHeight w:val="200"/>
        </w:trPr>
        <w:tc>
          <w:tcPr>
            <w:tcW w:w="3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5E24" w:rsidRDefault="00DC5E24">
            <w:pPr>
              <w:spacing w:line="312" w:lineRule="auto"/>
              <w:ind w:left="360" w:hanging="720"/>
              <w:rPr>
                <w:b/>
                <w:sz w:val="20"/>
                <w:szCs w:val="20"/>
              </w:rPr>
            </w:pPr>
          </w:p>
          <w:p w:rsidR="00DC5E24" w:rsidRDefault="00AD4DB0">
            <w:pPr>
              <w:spacing w:line="312" w:lineRule="auto"/>
              <w:ind w:left="360" w:hanging="7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As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DC5E24" w:rsidRDefault="00AD4DB0">
            <w:pPr>
              <w:spacing w:line="312" w:lineRule="auto"/>
              <w:jc w:val="center"/>
              <w:rPr>
                <w:b/>
              </w:rPr>
            </w:pPr>
            <w:r>
              <w:rPr>
                <w:b/>
              </w:rPr>
              <w:t>Time/Number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DC5E24" w:rsidRDefault="00AD4DB0">
            <w:pPr>
              <w:spacing w:line="312" w:lineRule="auto"/>
              <w:jc w:val="center"/>
              <w:rPr>
                <w:b/>
              </w:rPr>
            </w:pPr>
            <w:r>
              <w:rPr>
                <w:b/>
              </w:rPr>
              <w:t>Weight (Marks)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DC5E24" w:rsidRDefault="00AD4DB0">
            <w:pPr>
              <w:spacing w:line="312" w:lineRule="auto"/>
              <w:jc w:val="center"/>
              <w:rPr>
                <w:b/>
              </w:rPr>
            </w:pPr>
            <w:r>
              <w:rPr>
                <w:b/>
              </w:rPr>
              <w:t>Week Due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DC5E24" w:rsidRDefault="00AD4DB0">
            <w:pPr>
              <w:spacing w:line="312" w:lineRule="auto"/>
              <w:rPr>
                <w:b/>
              </w:rPr>
            </w:pPr>
            <w:r>
              <w:rPr>
                <w:b/>
              </w:rPr>
              <w:t>Relevant Learning Outcome</w:t>
            </w:r>
          </w:p>
        </w:tc>
      </w:tr>
      <w:tr w:rsidR="00DC5E24">
        <w:trPr>
          <w:trHeight w:val="220"/>
        </w:trPr>
        <w:tc>
          <w:tcPr>
            <w:tcW w:w="14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DC5E24" w:rsidRDefault="00AD4DB0">
            <w:pPr>
              <w:spacing w:line="312" w:lineRule="auto"/>
              <w:rPr>
                <w:b/>
              </w:rPr>
            </w:pPr>
            <w:r>
              <w:rPr>
                <w:b/>
              </w:rPr>
              <w:t>Formative assessment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DC5E24" w:rsidRDefault="00AD4DB0">
            <w:pPr>
              <w:spacing w:line="312" w:lineRule="auto"/>
              <w:rPr>
                <w:b/>
              </w:rPr>
            </w:pPr>
            <w:r>
              <w:rPr>
                <w:b/>
              </w:rPr>
              <w:t>Quizzes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5E24" w:rsidRDefault="00AD4DB0">
            <w:pPr>
              <w:spacing w:line="312" w:lineRule="auto"/>
              <w:jc w:val="center"/>
            </w:pPr>
            <w:r>
              <w:t>2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5E24" w:rsidRDefault="00AD4DB0">
            <w:pPr>
              <w:spacing w:line="312" w:lineRule="auto"/>
              <w:jc w:val="center"/>
            </w:pPr>
            <w:r>
              <w:t>10% (10)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5E24" w:rsidRDefault="00AD4DB0">
            <w:pPr>
              <w:spacing w:line="312" w:lineRule="auto"/>
              <w:jc w:val="center"/>
            </w:pPr>
            <w:r>
              <w:t>5 and 10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E24" w:rsidRDefault="00AD4DB0">
            <w:pPr>
              <w:spacing w:line="312" w:lineRule="auto"/>
            </w:pPr>
            <w:r>
              <w:t>LO #1, #2 and #10, #11</w:t>
            </w:r>
          </w:p>
        </w:tc>
      </w:tr>
      <w:tr w:rsidR="00DC5E24">
        <w:trPr>
          <w:trHeight w:val="220"/>
        </w:trPr>
        <w:tc>
          <w:tcPr>
            <w:tcW w:w="1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DC5E24" w:rsidRDefault="00DC5E24">
            <w:pPr>
              <w:widowControl w:val="0"/>
              <w:spacing w:line="276" w:lineRule="auto"/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DC5E24" w:rsidRDefault="00AD4DB0">
            <w:pPr>
              <w:spacing w:line="312" w:lineRule="auto"/>
              <w:rPr>
                <w:b/>
              </w:rPr>
            </w:pPr>
            <w:r>
              <w:rPr>
                <w:b/>
              </w:rPr>
              <w:t>Assignments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5E24" w:rsidRDefault="00AD4DB0">
            <w:pPr>
              <w:spacing w:line="312" w:lineRule="auto"/>
              <w:jc w:val="center"/>
            </w:pPr>
            <w:r>
              <w:t>2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5E24" w:rsidRDefault="00AD4DB0">
            <w:pPr>
              <w:spacing w:line="312" w:lineRule="auto"/>
              <w:jc w:val="center"/>
            </w:pPr>
            <w:r>
              <w:t>10% (10)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E24" w:rsidRDefault="00AD4DB0">
            <w:pPr>
              <w:spacing w:line="312" w:lineRule="auto"/>
              <w:jc w:val="center"/>
            </w:pPr>
            <w:r>
              <w:t>2 and 12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E24" w:rsidRDefault="00AD4DB0">
            <w:pPr>
              <w:spacing w:line="312" w:lineRule="auto"/>
            </w:pPr>
            <w:r>
              <w:t>LO #3, #4 and #6, #7</w:t>
            </w:r>
          </w:p>
        </w:tc>
      </w:tr>
      <w:tr w:rsidR="00DC5E24">
        <w:trPr>
          <w:trHeight w:val="309"/>
        </w:trPr>
        <w:tc>
          <w:tcPr>
            <w:tcW w:w="1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DC5E24" w:rsidRDefault="00DC5E24">
            <w:pPr>
              <w:widowControl w:val="0"/>
              <w:spacing w:line="276" w:lineRule="auto"/>
            </w:pPr>
          </w:p>
        </w:tc>
        <w:tc>
          <w:tcPr>
            <w:tcW w:w="1785" w:type="dxa"/>
          </w:tcPr>
          <w:p w:rsidR="00DC5E24" w:rsidRDefault="00DC5E24"/>
        </w:tc>
        <w:tc>
          <w:tcPr>
            <w:tcW w:w="1620" w:type="dxa"/>
          </w:tcPr>
          <w:p w:rsidR="00DC5E24" w:rsidRDefault="00DC5E24"/>
        </w:tc>
        <w:tc>
          <w:tcPr>
            <w:tcW w:w="1905" w:type="dxa"/>
          </w:tcPr>
          <w:p w:rsidR="00DC5E24" w:rsidRDefault="00DC5E24"/>
        </w:tc>
        <w:tc>
          <w:tcPr>
            <w:tcW w:w="1321" w:type="dxa"/>
          </w:tcPr>
          <w:p w:rsidR="00DC5E24" w:rsidRDefault="00DC5E24"/>
        </w:tc>
        <w:tc>
          <w:tcPr>
            <w:tcW w:w="2384" w:type="dxa"/>
          </w:tcPr>
          <w:p w:rsidR="00DC5E24" w:rsidRDefault="00DC5E24"/>
        </w:tc>
      </w:tr>
      <w:tr w:rsidR="00DC5E24">
        <w:trPr>
          <w:trHeight w:val="220"/>
        </w:trPr>
        <w:tc>
          <w:tcPr>
            <w:tcW w:w="14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DC5E24" w:rsidRDefault="00AD4DB0">
            <w:pPr>
              <w:spacing w:line="312" w:lineRule="auto"/>
              <w:rPr>
                <w:b/>
              </w:rPr>
            </w:pPr>
            <w:r>
              <w:rPr>
                <w:b/>
              </w:rPr>
              <w:t>Summative assessment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DC5E24" w:rsidRDefault="00AD4DB0">
            <w:pPr>
              <w:spacing w:line="312" w:lineRule="auto"/>
              <w:rPr>
                <w:b/>
              </w:rPr>
            </w:pPr>
            <w:r>
              <w:rPr>
                <w:b/>
              </w:rPr>
              <w:t>Midterm Exam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5E24" w:rsidRDefault="00AD4DB0">
            <w:pPr>
              <w:spacing w:line="312" w:lineRule="auto"/>
              <w:jc w:val="center"/>
            </w:pPr>
            <w:r>
              <w:t>2hr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5E24" w:rsidRDefault="00AD4DB0">
            <w:pPr>
              <w:spacing w:line="312" w:lineRule="auto"/>
              <w:jc w:val="center"/>
            </w:pPr>
            <w:r>
              <w:t>10% (10)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E24" w:rsidRDefault="00AD4DB0">
            <w:pPr>
              <w:spacing w:line="312" w:lineRule="auto"/>
              <w:jc w:val="center"/>
            </w:pPr>
            <w:r>
              <w:t>7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E24" w:rsidRDefault="00AD4DB0">
            <w:pPr>
              <w:spacing w:line="312" w:lineRule="auto"/>
            </w:pPr>
            <w:r>
              <w:t>LO #1 - #7</w:t>
            </w:r>
          </w:p>
        </w:tc>
      </w:tr>
      <w:tr w:rsidR="00DC5E24">
        <w:trPr>
          <w:trHeight w:val="220"/>
        </w:trPr>
        <w:tc>
          <w:tcPr>
            <w:tcW w:w="1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DC5E24" w:rsidRDefault="00DC5E24">
            <w:pPr>
              <w:widowControl w:val="0"/>
              <w:spacing w:line="276" w:lineRule="auto"/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DC5E24" w:rsidRDefault="00AD4DB0">
            <w:pPr>
              <w:spacing w:line="312" w:lineRule="auto"/>
              <w:rPr>
                <w:b/>
              </w:rPr>
            </w:pPr>
            <w:r>
              <w:rPr>
                <w:b/>
              </w:rPr>
              <w:t>Final Exam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5E24" w:rsidRDefault="00AD4DB0">
            <w:pPr>
              <w:spacing w:line="312" w:lineRule="auto"/>
              <w:jc w:val="center"/>
            </w:pPr>
            <w:r>
              <w:t>3hr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5E24" w:rsidRDefault="00AD4DB0">
            <w:pPr>
              <w:spacing w:line="312" w:lineRule="auto"/>
              <w:jc w:val="center"/>
            </w:pPr>
            <w:r>
              <w:t>50% (50)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5E24" w:rsidRDefault="00AD4DB0">
            <w:pPr>
              <w:spacing w:line="312" w:lineRule="auto"/>
              <w:jc w:val="center"/>
            </w:pPr>
            <w:r>
              <w:t>16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E24" w:rsidRDefault="00AD4DB0">
            <w:pPr>
              <w:spacing w:line="312" w:lineRule="auto"/>
            </w:pPr>
            <w:r>
              <w:t>All</w:t>
            </w:r>
          </w:p>
        </w:tc>
      </w:tr>
      <w:tr w:rsidR="00DC5E24">
        <w:trPr>
          <w:trHeight w:val="220"/>
        </w:trPr>
        <w:tc>
          <w:tcPr>
            <w:tcW w:w="4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DC5E24" w:rsidRDefault="00AD4DB0">
            <w:pPr>
              <w:spacing w:line="312" w:lineRule="auto"/>
              <w:rPr>
                <w:b/>
              </w:rPr>
            </w:pPr>
            <w:r>
              <w:rPr>
                <w:b/>
              </w:rPr>
              <w:t>Total assessment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5E24" w:rsidRDefault="00AD4DB0">
            <w:pPr>
              <w:spacing w:line="312" w:lineRule="auto"/>
              <w:jc w:val="center"/>
            </w:pPr>
            <w:r>
              <w:t>100% (100 Marks)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5E24" w:rsidRDefault="00DC5E24">
            <w:pPr>
              <w:spacing w:line="312" w:lineRule="auto"/>
              <w:jc w:val="center"/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E24" w:rsidRDefault="00DC5E24">
            <w:pPr>
              <w:spacing w:line="312" w:lineRule="auto"/>
            </w:pPr>
          </w:p>
        </w:tc>
      </w:tr>
    </w:tbl>
    <w:p w:rsidR="00DC5E24" w:rsidRDefault="00DC5E24">
      <w:pPr>
        <w:spacing w:line="276" w:lineRule="auto"/>
        <w:rPr>
          <w:b/>
          <w:color w:val="000000"/>
          <w:sz w:val="16"/>
          <w:szCs w:val="16"/>
        </w:rPr>
      </w:pPr>
    </w:p>
    <w:p w:rsidR="00DC5E24" w:rsidRDefault="00DC5E24">
      <w:pPr>
        <w:spacing w:line="276" w:lineRule="auto"/>
        <w:rPr>
          <w:b/>
          <w:color w:val="000000"/>
          <w:sz w:val="16"/>
          <w:szCs w:val="16"/>
        </w:rPr>
      </w:pPr>
    </w:p>
    <w:p w:rsidR="00DC5E24" w:rsidRDefault="00DC5E24">
      <w:pPr>
        <w:spacing w:line="276" w:lineRule="auto"/>
        <w:rPr>
          <w:b/>
          <w:color w:val="000000"/>
          <w:sz w:val="16"/>
          <w:szCs w:val="16"/>
        </w:rPr>
      </w:pPr>
    </w:p>
    <w:p w:rsidR="00DC5E24" w:rsidRDefault="00DC5E24">
      <w:pPr>
        <w:spacing w:line="276" w:lineRule="auto"/>
        <w:rPr>
          <w:b/>
          <w:color w:val="000000"/>
          <w:sz w:val="16"/>
          <w:szCs w:val="16"/>
        </w:rPr>
      </w:pPr>
    </w:p>
    <w:p w:rsidR="00DC5E24" w:rsidRDefault="00DC5E24">
      <w:pPr>
        <w:spacing w:line="276" w:lineRule="auto"/>
        <w:rPr>
          <w:b/>
          <w:color w:val="000000"/>
          <w:sz w:val="16"/>
          <w:szCs w:val="16"/>
        </w:rPr>
      </w:pPr>
    </w:p>
    <w:p w:rsidR="00DC5E24" w:rsidRDefault="00DC5E24">
      <w:pPr>
        <w:spacing w:line="276" w:lineRule="auto"/>
        <w:rPr>
          <w:b/>
          <w:color w:val="000000"/>
          <w:sz w:val="16"/>
          <w:szCs w:val="16"/>
        </w:rPr>
      </w:pPr>
    </w:p>
    <w:tbl>
      <w:tblPr>
        <w:tblW w:w="10500" w:type="dxa"/>
        <w:tblInd w:w="-547" w:type="dxa"/>
        <w:tblLayout w:type="fixed"/>
        <w:tblLook w:val="0400" w:firstRow="0" w:lastRow="0" w:firstColumn="0" w:lastColumn="0" w:noHBand="0" w:noVBand="1"/>
      </w:tblPr>
      <w:tblGrid>
        <w:gridCol w:w="1260"/>
        <w:gridCol w:w="9240"/>
      </w:tblGrid>
      <w:tr w:rsidR="00DC5E24">
        <w:trPr>
          <w:trHeight w:val="778"/>
        </w:trPr>
        <w:tc>
          <w:tcPr>
            <w:tcW w:w="10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:rsidR="00DC5E24" w:rsidRDefault="00AD4DB0">
            <w:pPr>
              <w:spacing w:line="360" w:lineRule="auto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</w:rPr>
              <w:lastRenderedPageBreak/>
              <w:t>Delivery Plan (Weekly Syllabus)</w:t>
            </w:r>
          </w:p>
          <w:p w:rsidR="00DC5E24" w:rsidRDefault="00AD4DB0">
            <w:pPr>
              <w:bidi/>
              <w:spacing w:line="360" w:lineRule="auto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rFonts w:cs="Times New Roman"/>
                <w:b/>
                <w:color w:val="17365D"/>
                <w:sz w:val="28"/>
                <w:szCs w:val="28"/>
                <w:rtl/>
              </w:rPr>
              <w:t>المنهاج الاسبوعي النظري</w:t>
            </w:r>
          </w:p>
        </w:tc>
      </w:tr>
      <w:tr w:rsidR="00DC5E24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DC5E24" w:rsidRDefault="00AD4DB0">
            <w:pPr>
              <w:spacing w:line="360" w:lineRule="auto"/>
              <w:ind w:left="-18" w:hanging="720"/>
              <w:rPr>
                <w:b/>
              </w:rPr>
            </w:pPr>
            <w:r>
              <w:rPr>
                <w:b/>
              </w:rPr>
              <w:t xml:space="preserve">Week  </w:t>
            </w:r>
          </w:p>
        </w:tc>
        <w:tc>
          <w:tcPr>
            <w:tcW w:w="9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:rsidR="00DC5E24" w:rsidRDefault="00AD4DB0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</w:rPr>
              <w:t>Material Covered</w:t>
            </w:r>
          </w:p>
        </w:tc>
      </w:tr>
      <w:tr w:rsidR="00DC5E24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DC5E24" w:rsidRDefault="00AD4DB0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1</w:t>
            </w:r>
          </w:p>
        </w:tc>
        <w:tc>
          <w:tcPr>
            <w:tcW w:w="9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E24" w:rsidRDefault="00AD4DB0">
            <w:pPr>
              <w:keepNext/>
              <w:bidi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bidi="ar-IQ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IQ"/>
              </w:rPr>
              <w:t xml:space="preserve">جرائم نظام البعث وفق قانون المحكمة الجنائية العراقية العليا عام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IQ"/>
              </w:rPr>
              <w:t>٢٠٠٥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IQ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IQ"/>
              </w:rPr>
              <w:t>مفهوم الجرائم وأقسامها</w:t>
            </w:r>
          </w:p>
        </w:tc>
      </w:tr>
      <w:tr w:rsidR="00DC5E24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DC5E24" w:rsidRDefault="00AD4DB0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2</w:t>
            </w:r>
          </w:p>
        </w:tc>
        <w:tc>
          <w:tcPr>
            <w:tcW w:w="9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E24" w:rsidRDefault="00AD4DB0">
            <w:pPr>
              <w:bidi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انواع الجرائم الدولية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IQ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IQ"/>
              </w:rPr>
              <w:t>القرارات الصادرة من المحكمة الجنائية العليا</w:t>
            </w:r>
          </w:p>
        </w:tc>
      </w:tr>
      <w:tr w:rsidR="00DC5E24">
        <w:trPr>
          <w:trHeight w:val="340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DC5E24" w:rsidRDefault="00AD4DB0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3</w:t>
            </w:r>
          </w:p>
        </w:tc>
        <w:tc>
          <w:tcPr>
            <w:tcW w:w="9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E24" w:rsidRDefault="00AD4DB0">
            <w:pPr>
              <w:bidi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الجرائم النفسية والاجتماعية</w:t>
            </w:r>
          </w:p>
        </w:tc>
      </w:tr>
      <w:tr w:rsidR="00DC5E24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DC5E24" w:rsidRDefault="00AD4DB0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4</w:t>
            </w:r>
          </w:p>
        </w:tc>
        <w:tc>
          <w:tcPr>
            <w:tcW w:w="9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E24" w:rsidRDefault="00AD4DB0">
            <w:pPr>
              <w:bidi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اليات الجرائم النفسية</w:t>
            </w:r>
          </w:p>
        </w:tc>
      </w:tr>
      <w:tr w:rsidR="00DC5E24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DC5E24" w:rsidRDefault="00AD4DB0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5</w:t>
            </w:r>
          </w:p>
        </w:tc>
        <w:tc>
          <w:tcPr>
            <w:tcW w:w="9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24" w:rsidRDefault="00AD4DB0">
            <w:pPr>
              <w:bidi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أثار الجرائم النفسية، وأبرز انتهاكات النظام البعثي في العراق</w:t>
            </w:r>
          </w:p>
        </w:tc>
      </w:tr>
      <w:tr w:rsidR="00DC5E24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DC5E24" w:rsidRDefault="00AD4DB0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6</w:t>
            </w:r>
          </w:p>
        </w:tc>
        <w:tc>
          <w:tcPr>
            <w:tcW w:w="9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24" w:rsidRDefault="00AD4DB0">
            <w:pPr>
              <w:keepNext/>
              <w:bidi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الجرائم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الاجتماعية</w:t>
            </w:r>
          </w:p>
        </w:tc>
      </w:tr>
      <w:tr w:rsidR="00DC5E24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DC5E24" w:rsidRDefault="00AD4DB0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7</w:t>
            </w:r>
          </w:p>
        </w:tc>
        <w:tc>
          <w:tcPr>
            <w:tcW w:w="9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E24" w:rsidRDefault="00AD4DB0">
            <w:pPr>
              <w:bidi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rtl/>
              </w:rPr>
              <w:t>عسكرة المجتمع 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بعض قرارات الانتهاكات السياسية والعسكرية لنظام البعث</w:t>
            </w:r>
          </w:p>
        </w:tc>
      </w:tr>
      <w:tr w:rsidR="00DC5E24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DC5E24" w:rsidRDefault="00AD4DB0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8</w:t>
            </w:r>
          </w:p>
        </w:tc>
        <w:tc>
          <w:tcPr>
            <w:tcW w:w="9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E24" w:rsidRDefault="00AD4DB0">
            <w:pPr>
              <w:bidi/>
              <w:rPr>
                <w:rFonts w:ascii="Times New Roman" w:eastAsia="Times New Roman" w:hAnsi="Times New Roman" w:cs="Times New Roman"/>
                <w:sz w:val="24"/>
                <w:szCs w:val="24"/>
                <w:lang w:bidi="ar-IQ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IQ"/>
              </w:rPr>
              <w:t>الامتحان الفصلي</w:t>
            </w:r>
          </w:p>
        </w:tc>
      </w:tr>
      <w:tr w:rsidR="00DC5E24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DC5E24" w:rsidRDefault="00AD4DB0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9</w:t>
            </w:r>
          </w:p>
        </w:tc>
        <w:tc>
          <w:tcPr>
            <w:tcW w:w="9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E24" w:rsidRDefault="00AD4DB0">
            <w:pPr>
              <w:bidi/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rtl/>
              </w:rPr>
              <w:t>الجرائم البي</w:t>
            </w:r>
            <w:r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  <w:t>ئ</w:t>
            </w:r>
            <w:r>
              <w:rPr>
                <w:rFonts w:asciiTheme="majorBidi" w:hAnsiTheme="majorBidi" w:cstheme="majorBidi"/>
                <w:sz w:val="24"/>
                <w:szCs w:val="24"/>
                <w:rtl/>
              </w:rPr>
              <w:t>ية لنظام البعث في العراق</w:t>
            </w:r>
            <w:r>
              <w:rPr>
                <w:rFonts w:asciiTheme="majorBidi" w:hAnsiTheme="majorBidi" w:cstheme="majorBidi"/>
                <w:sz w:val="24"/>
                <w:szCs w:val="24"/>
                <w:rtl/>
              </w:rPr>
              <w:t>/</w:t>
            </w:r>
            <w:r>
              <w:rPr>
                <w:rFonts w:asciiTheme="majorBidi" w:hAnsiTheme="majorBidi" w:cstheme="majorBidi"/>
                <w:sz w:val="24"/>
                <w:szCs w:val="24"/>
                <w:rtl/>
              </w:rPr>
              <w:t>التلوث الحربي والإشعاعي وانفجار الالغام</w:t>
            </w:r>
          </w:p>
        </w:tc>
      </w:tr>
      <w:tr w:rsidR="00DC5E24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DC5E24" w:rsidRDefault="00AD4DB0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10</w:t>
            </w:r>
          </w:p>
        </w:tc>
        <w:tc>
          <w:tcPr>
            <w:tcW w:w="9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E24" w:rsidRDefault="00AD4DB0">
            <w:pPr>
              <w:bidi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IQ"/>
              </w:rPr>
              <w:t xml:space="preserve">تدمير المدن والقرى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IQ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IQ"/>
              </w:rPr>
              <w:t>سياسة الأرض المحروقة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IQ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IQ"/>
              </w:rPr>
              <w:t>-</w:t>
            </w:r>
          </w:p>
        </w:tc>
      </w:tr>
      <w:tr w:rsidR="00DC5E24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DC5E24" w:rsidRDefault="00AD4DB0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</w:rPr>
              <w:t xml:space="preserve"> 11</w:t>
            </w:r>
          </w:p>
        </w:tc>
        <w:tc>
          <w:tcPr>
            <w:tcW w:w="9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E24" w:rsidRDefault="00AD4DB0">
            <w:pPr>
              <w:bidi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تجفيف الأهوار</w:t>
            </w:r>
          </w:p>
        </w:tc>
      </w:tr>
      <w:tr w:rsidR="00DC5E24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DC5E24" w:rsidRDefault="00AD4DB0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12</w:t>
            </w:r>
          </w:p>
        </w:tc>
        <w:tc>
          <w:tcPr>
            <w:tcW w:w="9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E24" w:rsidRDefault="00AD4DB0">
            <w:pPr>
              <w:bidi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تجريف بساتين النخيل والأشجار والمزروعات</w:t>
            </w:r>
          </w:p>
        </w:tc>
      </w:tr>
      <w:tr w:rsidR="00DC5E24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DC5E24" w:rsidRDefault="00AD4DB0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13</w:t>
            </w:r>
          </w:p>
        </w:tc>
        <w:tc>
          <w:tcPr>
            <w:tcW w:w="9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E24" w:rsidRDefault="00AD4DB0">
            <w:pPr>
              <w:bidi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جرائم المقابر الجماعية</w:t>
            </w:r>
          </w:p>
        </w:tc>
      </w:tr>
      <w:tr w:rsidR="00DC5E24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DC5E24" w:rsidRDefault="00AD4DB0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14</w:t>
            </w:r>
          </w:p>
        </w:tc>
        <w:tc>
          <w:tcPr>
            <w:tcW w:w="9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E24" w:rsidRDefault="00AD4DB0">
            <w:pPr>
              <w:bidi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احداث مقابر الإبادة الجماعية المرتكبة من النظام البعثي في العراق</w:t>
            </w:r>
          </w:p>
        </w:tc>
      </w:tr>
      <w:tr w:rsidR="00DC5E24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DC5E24" w:rsidRDefault="00AD4DB0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15</w:t>
            </w:r>
          </w:p>
        </w:tc>
        <w:tc>
          <w:tcPr>
            <w:tcW w:w="9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E24" w:rsidRDefault="00AD4DB0">
            <w:pPr>
              <w:bidi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IQ"/>
              </w:rPr>
              <w:t xml:space="preserve">التصنيف الزمني لمقابر الإبادة الجماعية في العراق للمدة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IQ"/>
              </w:rPr>
              <w:t>1963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IQ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IQ"/>
              </w:rPr>
              <w:t>2023</w:t>
            </w:r>
          </w:p>
        </w:tc>
      </w:tr>
      <w:tr w:rsidR="00DC5E24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DC5E24" w:rsidRDefault="00AD4DB0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16</w:t>
            </w:r>
          </w:p>
        </w:tc>
        <w:tc>
          <w:tcPr>
            <w:tcW w:w="9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E24" w:rsidRDefault="00AD4DB0">
            <w:pPr>
              <w:bidi/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  <w:t>مراجعة للمنهج قبل الامتحان النهائي</w:t>
            </w:r>
          </w:p>
        </w:tc>
      </w:tr>
    </w:tbl>
    <w:p w:rsidR="00DC5E24" w:rsidRDefault="00DC5E24">
      <w:pPr>
        <w:tabs>
          <w:tab w:val="center" w:pos="3870"/>
        </w:tabs>
        <w:spacing w:after="0" w:line="360" w:lineRule="auto"/>
        <w:jc w:val="both"/>
        <w:rPr>
          <w:b/>
          <w:sz w:val="32"/>
          <w:szCs w:val="32"/>
        </w:rPr>
      </w:pPr>
    </w:p>
    <w:p w:rsidR="00DC5E24" w:rsidRDefault="00DC5E24">
      <w:pPr>
        <w:tabs>
          <w:tab w:val="center" w:pos="3870"/>
        </w:tabs>
        <w:spacing w:after="0" w:line="360" w:lineRule="auto"/>
        <w:jc w:val="both"/>
        <w:rPr>
          <w:b/>
          <w:sz w:val="32"/>
          <w:szCs w:val="32"/>
        </w:rPr>
      </w:pPr>
    </w:p>
    <w:p w:rsidR="00DC5E24" w:rsidRDefault="00DC5E24">
      <w:pPr>
        <w:tabs>
          <w:tab w:val="center" w:pos="3870"/>
        </w:tabs>
        <w:spacing w:after="0" w:line="360" w:lineRule="auto"/>
        <w:jc w:val="both"/>
        <w:rPr>
          <w:b/>
          <w:sz w:val="32"/>
          <w:szCs w:val="32"/>
        </w:rPr>
      </w:pPr>
    </w:p>
    <w:tbl>
      <w:tblPr>
        <w:tblW w:w="10515" w:type="dxa"/>
        <w:tblInd w:w="-540" w:type="dxa"/>
        <w:tblLayout w:type="fixed"/>
        <w:tblLook w:val="0400" w:firstRow="0" w:lastRow="0" w:firstColumn="0" w:lastColumn="0" w:noHBand="0" w:noVBand="1"/>
      </w:tblPr>
      <w:tblGrid>
        <w:gridCol w:w="1934"/>
        <w:gridCol w:w="5866"/>
        <w:gridCol w:w="2715"/>
      </w:tblGrid>
      <w:tr w:rsidR="00DC5E24">
        <w:tc>
          <w:tcPr>
            <w:tcW w:w="105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:rsidR="00DC5E24" w:rsidRDefault="00AD4DB0">
            <w:pPr>
              <w:spacing w:line="276" w:lineRule="auto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</w:rPr>
              <w:t>Learning and Teaching Resources</w:t>
            </w:r>
          </w:p>
          <w:p w:rsidR="00DC5E24" w:rsidRDefault="00AD4DB0">
            <w:pPr>
              <w:bidi/>
              <w:spacing w:line="276" w:lineRule="auto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rFonts w:cs="Times New Roman"/>
                <w:b/>
                <w:color w:val="17365D"/>
                <w:sz w:val="28"/>
                <w:szCs w:val="28"/>
                <w:rtl/>
              </w:rPr>
              <w:t>مصادر التعلم والتدريس</w:t>
            </w:r>
          </w:p>
        </w:tc>
      </w:tr>
      <w:tr w:rsidR="00DC5E24"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5E24" w:rsidRDefault="00DC5E24">
            <w:pPr>
              <w:spacing w:line="312" w:lineRule="auto"/>
              <w:ind w:left="360" w:hanging="720"/>
              <w:rPr>
                <w:b/>
                <w:sz w:val="20"/>
                <w:szCs w:val="20"/>
              </w:rPr>
            </w:pPr>
          </w:p>
        </w:tc>
        <w:tc>
          <w:tcPr>
            <w:tcW w:w="5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DC5E24" w:rsidRDefault="00AD4DB0">
            <w:pPr>
              <w:spacing w:line="312" w:lineRule="auto"/>
              <w:jc w:val="center"/>
              <w:rPr>
                <w:b/>
              </w:rPr>
            </w:pPr>
            <w:r>
              <w:rPr>
                <w:b/>
              </w:rPr>
              <w:t>Text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DC5E24" w:rsidRDefault="00AD4DB0">
            <w:pPr>
              <w:spacing w:line="312" w:lineRule="auto"/>
              <w:jc w:val="center"/>
              <w:rPr>
                <w:b/>
              </w:rPr>
            </w:pPr>
            <w:r>
              <w:rPr>
                <w:b/>
              </w:rPr>
              <w:t>Available in the Library?</w:t>
            </w:r>
          </w:p>
        </w:tc>
      </w:tr>
      <w:tr w:rsidR="00DC5E24"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DC5E24" w:rsidRDefault="00AD4DB0">
            <w:pPr>
              <w:spacing w:line="312" w:lineRule="auto"/>
              <w:ind w:left="90"/>
              <w:rPr>
                <w:b/>
              </w:rPr>
            </w:pPr>
            <w:r>
              <w:rPr>
                <w:b/>
              </w:rPr>
              <w:t>Required Texts</w:t>
            </w:r>
          </w:p>
        </w:tc>
        <w:tc>
          <w:tcPr>
            <w:tcW w:w="5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5E24" w:rsidRDefault="00AD4DB0">
            <w:pPr>
              <w:bidi/>
              <w:spacing w:line="312" w:lineRule="auto"/>
              <w:ind w:left="185"/>
              <w:rPr>
                <w:rFonts w:asciiTheme="majorBidi" w:hAnsiTheme="majorBidi" w:cstheme="majorBidi"/>
                <w:lang w:bidi="ar-IQ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  <w:lang w:bidi="ar-IQ"/>
              </w:rPr>
              <w:t>مقرر دراسي للجامعات الحكومية والاهلية صادر عن وزارة التعليم العالي والبحث العلمي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E24" w:rsidRDefault="00AD4DB0">
            <w:pPr>
              <w:spacing w:line="312" w:lineRule="auto"/>
              <w:jc w:val="center"/>
              <w:rPr>
                <w:color w:val="FF0000"/>
              </w:rPr>
            </w:pPr>
            <w:r>
              <w:t>No</w:t>
            </w:r>
          </w:p>
        </w:tc>
      </w:tr>
      <w:tr w:rsidR="00DC5E24">
        <w:trPr>
          <w:trHeight w:val="640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DC5E24" w:rsidRDefault="00AD4DB0">
            <w:pPr>
              <w:spacing w:line="312" w:lineRule="auto"/>
              <w:ind w:left="90"/>
              <w:rPr>
                <w:b/>
              </w:rPr>
            </w:pPr>
            <w:r>
              <w:rPr>
                <w:b/>
              </w:rPr>
              <w:t>Recommended Texts</w:t>
            </w:r>
          </w:p>
        </w:tc>
        <w:tc>
          <w:tcPr>
            <w:tcW w:w="5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5E24" w:rsidRDefault="00DC5E24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E24" w:rsidRDefault="00DC5E24">
            <w:pPr>
              <w:spacing w:line="312" w:lineRule="auto"/>
              <w:jc w:val="center"/>
            </w:pPr>
          </w:p>
        </w:tc>
      </w:tr>
      <w:tr w:rsidR="00DC5E24"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DC5E24" w:rsidRDefault="00AD4DB0">
            <w:pPr>
              <w:spacing w:line="312" w:lineRule="auto"/>
              <w:ind w:left="90"/>
              <w:rPr>
                <w:b/>
              </w:rPr>
            </w:pPr>
            <w:r>
              <w:rPr>
                <w:b/>
              </w:rPr>
              <w:t>Websites</w:t>
            </w:r>
          </w:p>
        </w:tc>
        <w:tc>
          <w:tcPr>
            <w:tcW w:w="8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E24" w:rsidRDefault="00DC5E24">
            <w:pPr>
              <w:bidi/>
            </w:pPr>
          </w:p>
        </w:tc>
      </w:tr>
    </w:tbl>
    <w:p w:rsidR="00DC5E24" w:rsidRDefault="00DC5E24">
      <w:pPr>
        <w:tabs>
          <w:tab w:val="left" w:pos="1980"/>
        </w:tabs>
        <w:ind w:left="1985" w:hanging="1985"/>
        <w:jc w:val="both"/>
        <w:rPr>
          <w:b/>
          <w:color w:val="000000"/>
          <w:sz w:val="32"/>
          <w:szCs w:val="32"/>
        </w:rPr>
      </w:pPr>
    </w:p>
    <w:p w:rsidR="00DC5E24" w:rsidRDefault="00DC5E24">
      <w:pPr>
        <w:tabs>
          <w:tab w:val="left" w:pos="1980"/>
        </w:tabs>
        <w:ind w:left="1985" w:hanging="1985"/>
        <w:jc w:val="both"/>
        <w:rPr>
          <w:b/>
          <w:sz w:val="32"/>
          <w:szCs w:val="32"/>
        </w:rPr>
      </w:pPr>
    </w:p>
    <w:tbl>
      <w:tblPr>
        <w:tblW w:w="10500" w:type="dxa"/>
        <w:tblInd w:w="-547" w:type="dxa"/>
        <w:tblLayout w:type="fixed"/>
        <w:tblLook w:val="0400" w:firstRow="0" w:lastRow="0" w:firstColumn="0" w:lastColumn="0" w:noHBand="0" w:noVBand="1"/>
      </w:tblPr>
      <w:tblGrid>
        <w:gridCol w:w="1620"/>
        <w:gridCol w:w="1709"/>
        <w:gridCol w:w="2085"/>
        <w:gridCol w:w="1155"/>
        <w:gridCol w:w="3931"/>
      </w:tblGrid>
      <w:tr w:rsidR="00DC5E24">
        <w:trPr>
          <w:trHeight w:val="300"/>
        </w:trPr>
        <w:tc>
          <w:tcPr>
            <w:tcW w:w="105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E599"/>
          </w:tcPr>
          <w:p w:rsidR="00DC5E24" w:rsidRDefault="00AD4DB0">
            <w:pPr>
              <w:tabs>
                <w:tab w:val="left" w:pos="1890"/>
                <w:tab w:val="center" w:pos="4544"/>
              </w:tabs>
              <w:ind w:right="1152"/>
              <w:rPr>
                <w:b/>
                <w:sz w:val="28"/>
                <w:szCs w:val="28"/>
              </w:rPr>
            </w:pPr>
            <w:bookmarkStart w:id="2" w:name="_heading=h.30j0zll"/>
            <w:bookmarkEnd w:id="2"/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  <w:t xml:space="preserve">                   Grading Scheme</w:t>
            </w:r>
          </w:p>
          <w:p w:rsidR="00DC5E24" w:rsidRDefault="00AD4DB0">
            <w:pPr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  <w:color w:val="17365D"/>
                <w:sz w:val="28"/>
                <w:szCs w:val="28"/>
                <w:rtl/>
              </w:rPr>
              <w:t>مخطط الدرجات</w:t>
            </w:r>
          </w:p>
        </w:tc>
      </w:tr>
      <w:tr w:rsidR="00DC5E24">
        <w:trPr>
          <w:trHeight w:val="300"/>
        </w:trPr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:rsidR="00DC5E24" w:rsidRDefault="00AD4DB0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Group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vAlign w:val="center"/>
          </w:tcPr>
          <w:p w:rsidR="00DC5E24" w:rsidRDefault="00AD4DB0">
            <w:pPr>
              <w:rPr>
                <w:b/>
              </w:rPr>
            </w:pPr>
            <w:r>
              <w:rPr>
                <w:b/>
              </w:rPr>
              <w:t>Grade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EDEDED"/>
            <w:vAlign w:val="center"/>
          </w:tcPr>
          <w:p w:rsidR="00DC5E24" w:rsidRDefault="00AD4DB0">
            <w:pPr>
              <w:bidi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التقدير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EDEDED"/>
            <w:vAlign w:val="center"/>
          </w:tcPr>
          <w:p w:rsidR="00DC5E24" w:rsidRDefault="00AD4DB0">
            <w:pPr>
              <w:rPr>
                <w:b/>
              </w:rPr>
            </w:pPr>
            <w:r>
              <w:rPr>
                <w:b/>
              </w:rPr>
              <w:t>Marks %</w:t>
            </w:r>
          </w:p>
        </w:tc>
        <w:tc>
          <w:tcPr>
            <w:tcW w:w="393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vAlign w:val="center"/>
          </w:tcPr>
          <w:p w:rsidR="00DC5E24" w:rsidRDefault="00AD4DB0">
            <w:pPr>
              <w:rPr>
                <w:b/>
              </w:rPr>
            </w:pPr>
            <w:r>
              <w:rPr>
                <w:b/>
              </w:rPr>
              <w:t>Definition</w:t>
            </w:r>
          </w:p>
        </w:tc>
      </w:tr>
      <w:tr w:rsidR="00DC5E24">
        <w:trPr>
          <w:trHeight w:val="300"/>
        </w:trPr>
        <w:tc>
          <w:tcPr>
            <w:tcW w:w="162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C5E24" w:rsidRDefault="00AD4DB0">
            <w:pPr>
              <w:rPr>
                <w:b/>
              </w:rPr>
            </w:pPr>
            <w:r>
              <w:rPr>
                <w:b/>
              </w:rPr>
              <w:t>Success Group</w:t>
            </w:r>
          </w:p>
          <w:p w:rsidR="00DC5E24" w:rsidRDefault="00AD4DB0">
            <w:pPr>
              <w:rPr>
                <w:b/>
              </w:rPr>
            </w:pPr>
            <w:r>
              <w:rPr>
                <w:b/>
              </w:rPr>
              <w:t>(50 - 100)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5E24" w:rsidRDefault="00AD4DB0">
            <w:pPr>
              <w:ind w:firstLine="72"/>
              <w:rPr>
                <w:b/>
              </w:rPr>
            </w:pPr>
            <w:r>
              <w:rPr>
                <w:b/>
              </w:rPr>
              <w:t xml:space="preserve">A - </w:t>
            </w:r>
            <w:r>
              <w:t>Excellent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C5E24" w:rsidRDefault="00AD4DB0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rFonts w:cs="Times New Roman"/>
                <w:b/>
                <w:rtl/>
              </w:rPr>
              <w:t>امتياز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C5E24" w:rsidRDefault="00AD4DB0">
            <w:r>
              <w:t>90 - 100</w:t>
            </w:r>
          </w:p>
        </w:tc>
        <w:tc>
          <w:tcPr>
            <w:tcW w:w="393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5E24" w:rsidRDefault="00AD4DB0">
            <w:r>
              <w:t>Outstanding Performance</w:t>
            </w:r>
          </w:p>
        </w:tc>
      </w:tr>
      <w:tr w:rsidR="00DC5E24">
        <w:trPr>
          <w:trHeight w:val="300"/>
        </w:trPr>
        <w:tc>
          <w:tcPr>
            <w:tcW w:w="162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C5E24" w:rsidRDefault="00DC5E24">
            <w:pPr>
              <w:widowControl w:val="0"/>
              <w:spacing w:line="276" w:lineRule="auto"/>
            </w:pP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5E24" w:rsidRDefault="00AD4DB0">
            <w:pPr>
              <w:ind w:firstLine="72"/>
              <w:rPr>
                <w:b/>
              </w:rPr>
            </w:pPr>
            <w:r>
              <w:rPr>
                <w:b/>
              </w:rPr>
              <w:t xml:space="preserve">B - </w:t>
            </w:r>
            <w:r>
              <w:t>Very Good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C5E24" w:rsidRDefault="00AD4DB0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rFonts w:cs="Times New Roman"/>
                <w:b/>
                <w:rtl/>
              </w:rPr>
              <w:t xml:space="preserve">جيد جدا 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C5E24" w:rsidRDefault="00AD4DB0">
            <w:r>
              <w:t>80 - 89</w:t>
            </w:r>
          </w:p>
        </w:tc>
        <w:tc>
          <w:tcPr>
            <w:tcW w:w="393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5E24" w:rsidRDefault="00AD4DB0">
            <w:r>
              <w:t>Above average with some errors</w:t>
            </w:r>
          </w:p>
        </w:tc>
      </w:tr>
      <w:tr w:rsidR="00DC5E24">
        <w:trPr>
          <w:trHeight w:val="300"/>
        </w:trPr>
        <w:tc>
          <w:tcPr>
            <w:tcW w:w="162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C5E24" w:rsidRDefault="00DC5E24">
            <w:pPr>
              <w:widowControl w:val="0"/>
              <w:spacing w:line="276" w:lineRule="auto"/>
            </w:pP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5E24" w:rsidRDefault="00AD4DB0">
            <w:pPr>
              <w:ind w:firstLine="72"/>
              <w:rPr>
                <w:b/>
              </w:rPr>
            </w:pPr>
            <w:r>
              <w:rPr>
                <w:b/>
              </w:rPr>
              <w:t xml:space="preserve">C - </w:t>
            </w:r>
            <w:r>
              <w:t>Good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C5E24" w:rsidRDefault="00AD4DB0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rFonts w:cs="Times New Roman"/>
                <w:b/>
                <w:rtl/>
              </w:rPr>
              <w:t>جيد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C5E24" w:rsidRDefault="00AD4DB0">
            <w:r>
              <w:t xml:space="preserve">70 </w:t>
            </w:r>
            <w:r>
              <w:t>- 79</w:t>
            </w:r>
          </w:p>
        </w:tc>
        <w:tc>
          <w:tcPr>
            <w:tcW w:w="393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5E24" w:rsidRDefault="00AD4DB0">
            <w:r>
              <w:t>Sound work with notable errors</w:t>
            </w:r>
          </w:p>
        </w:tc>
      </w:tr>
      <w:tr w:rsidR="00DC5E24">
        <w:trPr>
          <w:trHeight w:val="300"/>
        </w:trPr>
        <w:tc>
          <w:tcPr>
            <w:tcW w:w="162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C5E24" w:rsidRDefault="00DC5E24">
            <w:pPr>
              <w:widowControl w:val="0"/>
              <w:spacing w:line="276" w:lineRule="auto"/>
            </w:pP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5E24" w:rsidRDefault="00AD4DB0">
            <w:pPr>
              <w:ind w:firstLine="72"/>
              <w:rPr>
                <w:b/>
              </w:rPr>
            </w:pPr>
            <w:r>
              <w:rPr>
                <w:b/>
              </w:rPr>
              <w:t xml:space="preserve">D - </w:t>
            </w:r>
            <w:r>
              <w:t>Satisfactory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C5E24" w:rsidRDefault="00AD4DB0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rFonts w:cs="Times New Roman"/>
                <w:b/>
                <w:rtl/>
              </w:rPr>
              <w:t xml:space="preserve">متوسط 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C5E24" w:rsidRDefault="00AD4DB0">
            <w:r>
              <w:t>60 - 69</w:t>
            </w:r>
          </w:p>
        </w:tc>
        <w:tc>
          <w:tcPr>
            <w:tcW w:w="393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5E24" w:rsidRDefault="00AD4DB0">
            <w:r>
              <w:t>Fair but with major shortcomings</w:t>
            </w:r>
          </w:p>
        </w:tc>
      </w:tr>
      <w:tr w:rsidR="00DC5E24">
        <w:trPr>
          <w:trHeight w:val="300"/>
        </w:trPr>
        <w:tc>
          <w:tcPr>
            <w:tcW w:w="162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C5E24" w:rsidRDefault="00DC5E24">
            <w:pPr>
              <w:widowControl w:val="0"/>
              <w:spacing w:line="276" w:lineRule="auto"/>
            </w:pP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5E24" w:rsidRDefault="00AD4DB0">
            <w:pPr>
              <w:ind w:firstLine="72"/>
              <w:rPr>
                <w:b/>
              </w:rPr>
            </w:pPr>
            <w:r>
              <w:rPr>
                <w:b/>
              </w:rPr>
              <w:t xml:space="preserve">E - </w:t>
            </w:r>
            <w:r>
              <w:t>Sufficient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C5E24" w:rsidRDefault="00AD4DB0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rFonts w:cs="Times New Roman"/>
                <w:b/>
                <w:rtl/>
              </w:rPr>
              <w:t xml:space="preserve">مقبول 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C5E24" w:rsidRDefault="00AD4DB0">
            <w:r>
              <w:t>50 - 59</w:t>
            </w:r>
          </w:p>
        </w:tc>
        <w:tc>
          <w:tcPr>
            <w:tcW w:w="393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5E24" w:rsidRDefault="00AD4DB0">
            <w:r>
              <w:t>Work meets minimum criteria</w:t>
            </w:r>
          </w:p>
        </w:tc>
      </w:tr>
      <w:tr w:rsidR="00DC5E24">
        <w:trPr>
          <w:trHeight w:val="300"/>
        </w:trPr>
        <w:tc>
          <w:tcPr>
            <w:tcW w:w="162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C5E24" w:rsidRDefault="00AD4DB0">
            <w:pPr>
              <w:rPr>
                <w:b/>
              </w:rPr>
            </w:pPr>
            <w:r>
              <w:rPr>
                <w:b/>
              </w:rPr>
              <w:t>Fail Group</w:t>
            </w:r>
          </w:p>
          <w:p w:rsidR="00DC5E24" w:rsidRDefault="00AD4DB0">
            <w:pPr>
              <w:rPr>
                <w:b/>
              </w:rPr>
            </w:pPr>
            <w:r>
              <w:rPr>
                <w:b/>
              </w:rPr>
              <w:t>(0 – 49)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5E24" w:rsidRDefault="00AD4DB0">
            <w:pPr>
              <w:ind w:firstLine="72"/>
              <w:rPr>
                <w:b/>
              </w:rPr>
            </w:pPr>
            <w:r>
              <w:rPr>
                <w:b/>
              </w:rPr>
              <w:t xml:space="preserve">FX – </w:t>
            </w:r>
            <w:r>
              <w:t>Fail</w:t>
            </w:r>
            <w:r>
              <w:rPr>
                <w:b/>
              </w:rPr>
              <w:t xml:space="preserve"> 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C5E24" w:rsidRDefault="00AD4DB0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  <w:rtl/>
              </w:rPr>
              <w:t xml:space="preserve">راسب </w:t>
            </w:r>
            <w:r>
              <w:rPr>
                <w:b/>
                <w:sz w:val="24"/>
                <w:szCs w:val="24"/>
                <w:rtl/>
              </w:rPr>
              <w:t>(</w:t>
            </w:r>
            <w:r>
              <w:rPr>
                <w:rFonts w:cs="Times New Roman"/>
                <w:b/>
                <w:sz w:val="24"/>
                <w:szCs w:val="24"/>
                <w:rtl/>
              </w:rPr>
              <w:t>قيد المعالجة</w:t>
            </w:r>
            <w:r>
              <w:rPr>
                <w:b/>
                <w:sz w:val="24"/>
                <w:szCs w:val="24"/>
                <w:rtl/>
              </w:rPr>
              <w:t>)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C5E24" w:rsidRDefault="00AD4DB0">
            <w:r>
              <w:t>(45-49)</w:t>
            </w:r>
          </w:p>
        </w:tc>
        <w:tc>
          <w:tcPr>
            <w:tcW w:w="393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5E24" w:rsidRDefault="00AD4DB0">
            <w:r>
              <w:t xml:space="preserve">More work required but credit </w:t>
            </w:r>
            <w:r>
              <w:t>awarded</w:t>
            </w:r>
          </w:p>
        </w:tc>
      </w:tr>
      <w:tr w:rsidR="00DC5E24">
        <w:trPr>
          <w:trHeight w:val="300"/>
        </w:trPr>
        <w:tc>
          <w:tcPr>
            <w:tcW w:w="162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C5E24" w:rsidRDefault="00DC5E24">
            <w:pPr>
              <w:widowControl w:val="0"/>
              <w:spacing w:line="276" w:lineRule="auto"/>
            </w:pP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5E24" w:rsidRDefault="00AD4DB0">
            <w:pPr>
              <w:ind w:firstLine="72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F – </w:t>
            </w:r>
            <w:r>
              <w:t>Fail</w:t>
            </w:r>
            <w:r>
              <w:rPr>
                <w:b/>
              </w:rPr>
              <w:t xml:space="preserve"> 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C5E24" w:rsidRDefault="00AD4DB0">
            <w:pPr>
              <w:bidi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راسب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C5E24" w:rsidRDefault="00AD4DB0">
            <w:r>
              <w:t>(0-44)</w:t>
            </w:r>
          </w:p>
        </w:tc>
        <w:tc>
          <w:tcPr>
            <w:tcW w:w="393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5E24" w:rsidRDefault="00AD4DB0">
            <w:r>
              <w:t>Considerable amount of work required</w:t>
            </w:r>
          </w:p>
        </w:tc>
      </w:tr>
      <w:tr w:rsidR="00DC5E24">
        <w:trPr>
          <w:trHeight w:val="300"/>
        </w:trPr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</w:tcPr>
          <w:p w:rsidR="00DC5E24" w:rsidRDefault="00DC5E24">
            <w:pPr>
              <w:rPr>
                <w:b/>
              </w:rPr>
            </w:pP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</w:tcPr>
          <w:p w:rsidR="00DC5E24" w:rsidRDefault="00DC5E24">
            <w:pPr>
              <w:rPr>
                <w:b/>
              </w:rPr>
            </w:pP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8080"/>
            <w:vAlign w:val="center"/>
          </w:tcPr>
          <w:p w:rsidR="00DC5E24" w:rsidRDefault="00DC5E24">
            <w:pPr>
              <w:rPr>
                <w:b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8080"/>
            <w:vAlign w:val="center"/>
          </w:tcPr>
          <w:p w:rsidR="00DC5E24" w:rsidRDefault="00DC5E24">
            <w:pPr>
              <w:rPr>
                <w:b/>
              </w:rPr>
            </w:pPr>
          </w:p>
        </w:tc>
        <w:tc>
          <w:tcPr>
            <w:tcW w:w="393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</w:tcPr>
          <w:p w:rsidR="00DC5E24" w:rsidRDefault="00DC5E24">
            <w:pPr>
              <w:rPr>
                <w:b/>
              </w:rPr>
            </w:pPr>
          </w:p>
        </w:tc>
      </w:tr>
      <w:tr w:rsidR="00DC5E24">
        <w:trPr>
          <w:trHeight w:val="1340"/>
        </w:trPr>
        <w:tc>
          <w:tcPr>
            <w:tcW w:w="105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E24" w:rsidRDefault="00DC5E24">
            <w:pPr>
              <w:rPr>
                <w:sz w:val="16"/>
                <w:szCs w:val="16"/>
              </w:rPr>
            </w:pPr>
          </w:p>
          <w:p w:rsidR="00DC5E24" w:rsidRDefault="00AD4DB0">
            <w:pPr>
              <w:jc w:val="both"/>
              <w:rPr>
                <w:sz w:val="16"/>
                <w:szCs w:val="16"/>
              </w:rPr>
            </w:pPr>
            <w:r>
              <w:rPr>
                <w:b/>
              </w:rPr>
              <w:t>Note:</w:t>
            </w:r>
            <w:r>
              <w:t xml:space="preserve"> Marks Decimal places above or below 0.5 will be rounded to the higher or lower full mark (for example a mark of 54.5 will be rounded to 55, whereas a mark of 54.4 will be rounded to 54. The University has a policy NOT to condone "near-pass fails" so the o</w:t>
            </w:r>
            <w:r>
              <w:t>nly adjustment to marks awarded by the original marker(s) will be the automatic rounding outlined above.</w:t>
            </w:r>
          </w:p>
        </w:tc>
      </w:tr>
    </w:tbl>
    <w:p w:rsidR="00DC5E24" w:rsidRDefault="00DC5E24">
      <w:pPr>
        <w:bidi/>
        <w:spacing w:after="200" w:line="276" w:lineRule="auto"/>
      </w:pPr>
    </w:p>
    <w:sectPr w:rsidR="00DC5E24">
      <w:footerReference w:type="even" r:id="rId13"/>
      <w:footerReference w:type="default" r:id="rId14"/>
      <w:footerReference w:type="first" r:id="rId15"/>
      <w:pgSz w:w="11906" w:h="16838"/>
      <w:pgMar w:top="1440" w:right="1440" w:bottom="1135" w:left="1440" w:header="0" w:footer="227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4DB0" w:rsidRDefault="00AD4DB0">
      <w:pPr>
        <w:spacing w:after="0" w:line="240" w:lineRule="auto"/>
      </w:pPr>
      <w:r>
        <w:separator/>
      </w:r>
    </w:p>
  </w:endnote>
  <w:endnote w:type="continuationSeparator" w:id="0">
    <w:p w:rsidR="00AD4DB0" w:rsidRDefault="00AD4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altName w:val="Arial Unicode MS"/>
    <w:charset w:val="02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Roboto">
    <w:altName w:val="Times New Roman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E24" w:rsidRDefault="00DC5E2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E24" w:rsidRDefault="00AD4DB0">
    <w:pPr>
      <w:tabs>
        <w:tab w:val="center" w:pos="4153"/>
        <w:tab w:val="right" w:pos="8306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 w:rsidR="0080418A">
      <w:rPr>
        <w:noProof/>
        <w:color w:val="000000"/>
      </w:rPr>
      <w:t>2</w:t>
    </w:r>
    <w:r>
      <w:rPr>
        <w:color w:val="000000"/>
      </w:rPr>
      <w:fldChar w:fldCharType="end"/>
    </w:r>
  </w:p>
  <w:p w:rsidR="00DC5E24" w:rsidRDefault="00DC5E24">
    <w:pPr>
      <w:tabs>
        <w:tab w:val="center" w:pos="4680"/>
        <w:tab w:val="right" w:pos="9360"/>
      </w:tabs>
      <w:bidi/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E24" w:rsidRDefault="00AD4DB0">
    <w:pPr>
      <w:tabs>
        <w:tab w:val="center" w:pos="4153"/>
        <w:tab w:val="right" w:pos="8306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>
      <w:rPr>
        <w:color w:val="000000"/>
      </w:rPr>
      <w:t>5</w:t>
    </w:r>
    <w:r>
      <w:rPr>
        <w:color w:val="000000"/>
      </w:rPr>
      <w:fldChar w:fldCharType="end"/>
    </w:r>
  </w:p>
  <w:p w:rsidR="00DC5E24" w:rsidRDefault="00DC5E24">
    <w:pPr>
      <w:tabs>
        <w:tab w:val="center" w:pos="4680"/>
        <w:tab w:val="right" w:pos="9360"/>
      </w:tabs>
      <w:bidi/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4DB0" w:rsidRDefault="00AD4DB0">
      <w:pPr>
        <w:spacing w:after="0" w:line="240" w:lineRule="auto"/>
      </w:pPr>
      <w:r>
        <w:separator/>
      </w:r>
    </w:p>
  </w:footnote>
  <w:footnote w:type="continuationSeparator" w:id="0">
    <w:p w:rsidR="00AD4DB0" w:rsidRDefault="00AD4D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626F5C"/>
    <w:multiLevelType w:val="multilevel"/>
    <w:tmpl w:val="CCAA3960"/>
    <w:lvl w:ilvl="0">
      <w:start w:val="1"/>
      <w:numFmt w:val="bullet"/>
      <w:lvlText w:val="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  <w:strike w:val="0"/>
        <w:dstrike w:val="0"/>
        <w:u w:val="none"/>
      </w:rPr>
    </w:lvl>
    <w:lvl w:ilvl="1">
      <w:start w:val="1"/>
      <w:numFmt w:val="bullet"/>
      <w:lvlText w:val="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  <w:strike w:val="0"/>
        <w:dstrike w:val="0"/>
        <w:u w:val="none"/>
      </w:rPr>
    </w:lvl>
    <w:lvl w:ilvl="2">
      <w:start w:val="1"/>
      <w:numFmt w:val="bullet"/>
      <w:lvlText w:val="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strike w:val="0"/>
        <w:dstrike w:val="0"/>
        <w:u w:val="none"/>
      </w:rPr>
    </w:lvl>
    <w:lvl w:ilvl="3">
      <w:start w:val="1"/>
      <w:numFmt w:val="bullet"/>
      <w:lvlText w:val=""/>
      <w:lvlJc w:val="left"/>
      <w:pPr>
        <w:tabs>
          <w:tab w:val="num" w:pos="0"/>
        </w:tabs>
        <w:ind w:left="2880" w:hanging="360"/>
      </w:pPr>
      <w:rPr>
        <w:rFonts w:ascii="OpenSymbol" w:hAnsi="OpenSymbol" w:cs="OpenSymbol" w:hint="default"/>
        <w:strike w:val="0"/>
        <w:dstrike w:val="0"/>
        <w:u w:val="none"/>
      </w:rPr>
    </w:lvl>
    <w:lvl w:ilvl="4">
      <w:start w:val="1"/>
      <w:numFmt w:val="bullet"/>
      <w:lvlText w:val="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  <w:strike w:val="0"/>
        <w:dstrike w:val="0"/>
        <w:u w:val="none"/>
      </w:rPr>
    </w:lvl>
    <w:lvl w:ilvl="5">
      <w:start w:val="1"/>
      <w:numFmt w:val="bullet"/>
      <w:lvlText w:val="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strike w:val="0"/>
        <w:dstrike w:val="0"/>
        <w:u w:val="none"/>
      </w:rPr>
    </w:lvl>
    <w:lvl w:ilvl="6">
      <w:start w:val="1"/>
      <w:numFmt w:val="bullet"/>
      <w:lvlText w:val=""/>
      <w:lvlJc w:val="left"/>
      <w:pPr>
        <w:tabs>
          <w:tab w:val="num" w:pos="0"/>
        </w:tabs>
        <w:ind w:left="5040" w:hanging="360"/>
      </w:pPr>
      <w:rPr>
        <w:rFonts w:ascii="OpenSymbol" w:hAnsi="OpenSymbol" w:cs="OpenSymbol" w:hint="default"/>
        <w:strike w:val="0"/>
        <w:dstrike w:val="0"/>
        <w:u w:val="none"/>
      </w:rPr>
    </w:lvl>
    <w:lvl w:ilvl="7">
      <w:start w:val="1"/>
      <w:numFmt w:val="bullet"/>
      <w:lvlText w:val="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  <w:strike w:val="0"/>
        <w:dstrike w:val="0"/>
        <w:u w:val="none"/>
      </w:rPr>
    </w:lvl>
    <w:lvl w:ilvl="8">
      <w:start w:val="1"/>
      <w:numFmt w:val="bullet"/>
      <w:lvlText w:val="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strike w:val="0"/>
        <w:dstrike w:val="0"/>
        <w:u w:val="none"/>
      </w:rPr>
    </w:lvl>
  </w:abstractNum>
  <w:abstractNum w:abstractNumId="1">
    <w:nsid w:val="3E601957"/>
    <w:multiLevelType w:val="multilevel"/>
    <w:tmpl w:val="AC1C3EB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79421921"/>
    <w:multiLevelType w:val="multilevel"/>
    <w:tmpl w:val="76FE77F4"/>
    <w:lvl w:ilvl="0">
      <w:start w:val="1"/>
      <w:numFmt w:val="bullet"/>
      <w:lvlText w:val="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  <w:strike w:val="0"/>
        <w:dstrike w:val="0"/>
        <w:u w:val="none"/>
      </w:rPr>
    </w:lvl>
    <w:lvl w:ilvl="1">
      <w:start w:val="1"/>
      <w:numFmt w:val="bullet"/>
      <w:lvlText w:val="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  <w:strike w:val="0"/>
        <w:dstrike w:val="0"/>
        <w:u w:val="none"/>
      </w:rPr>
    </w:lvl>
    <w:lvl w:ilvl="2">
      <w:start w:val="1"/>
      <w:numFmt w:val="bullet"/>
      <w:lvlText w:val="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strike w:val="0"/>
        <w:dstrike w:val="0"/>
        <w:u w:val="none"/>
      </w:rPr>
    </w:lvl>
    <w:lvl w:ilvl="3">
      <w:start w:val="1"/>
      <w:numFmt w:val="bullet"/>
      <w:lvlText w:val=""/>
      <w:lvlJc w:val="left"/>
      <w:pPr>
        <w:tabs>
          <w:tab w:val="num" w:pos="0"/>
        </w:tabs>
        <w:ind w:left="2880" w:hanging="360"/>
      </w:pPr>
      <w:rPr>
        <w:rFonts w:ascii="OpenSymbol" w:hAnsi="OpenSymbol" w:cs="OpenSymbol" w:hint="default"/>
        <w:strike w:val="0"/>
        <w:dstrike w:val="0"/>
        <w:u w:val="none"/>
      </w:rPr>
    </w:lvl>
    <w:lvl w:ilvl="4">
      <w:start w:val="1"/>
      <w:numFmt w:val="bullet"/>
      <w:lvlText w:val="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  <w:strike w:val="0"/>
        <w:dstrike w:val="0"/>
        <w:u w:val="none"/>
      </w:rPr>
    </w:lvl>
    <w:lvl w:ilvl="5">
      <w:start w:val="1"/>
      <w:numFmt w:val="bullet"/>
      <w:lvlText w:val="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strike w:val="0"/>
        <w:dstrike w:val="0"/>
        <w:u w:val="none"/>
      </w:rPr>
    </w:lvl>
    <w:lvl w:ilvl="6">
      <w:start w:val="1"/>
      <w:numFmt w:val="bullet"/>
      <w:lvlText w:val=""/>
      <w:lvlJc w:val="left"/>
      <w:pPr>
        <w:tabs>
          <w:tab w:val="num" w:pos="0"/>
        </w:tabs>
        <w:ind w:left="5040" w:hanging="360"/>
      </w:pPr>
      <w:rPr>
        <w:rFonts w:ascii="OpenSymbol" w:hAnsi="OpenSymbol" w:cs="OpenSymbol" w:hint="default"/>
        <w:strike w:val="0"/>
        <w:dstrike w:val="0"/>
        <w:u w:val="none"/>
      </w:rPr>
    </w:lvl>
    <w:lvl w:ilvl="7">
      <w:start w:val="1"/>
      <w:numFmt w:val="bullet"/>
      <w:lvlText w:val="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  <w:strike w:val="0"/>
        <w:dstrike w:val="0"/>
        <w:u w:val="none"/>
      </w:rPr>
    </w:lvl>
    <w:lvl w:ilvl="8">
      <w:start w:val="1"/>
      <w:numFmt w:val="bullet"/>
      <w:lvlText w:val="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strike w:val="0"/>
        <w:dstrike w:val="0"/>
        <w:u w:val="no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E24"/>
    <w:rsid w:val="0080418A"/>
    <w:rsid w:val="00AD4DB0"/>
    <w:rsid w:val="00DC5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633B"/>
    <w:pPr>
      <w:spacing w:after="160" w:line="259" w:lineRule="auto"/>
    </w:pPr>
  </w:style>
  <w:style w:type="paragraph" w:styleId="Heading1">
    <w:name w:val="heading 1"/>
    <w:basedOn w:val="Normal"/>
    <w:next w:val="Normal"/>
    <w:uiPriority w:val="9"/>
    <w:qFormat/>
    <w:rsid w:val="009D1C6D"/>
    <w:pPr>
      <w:bidi/>
      <w:jc w:val="center"/>
      <w:outlineLvl w:val="0"/>
    </w:pPr>
    <w:rPr>
      <w:rFonts w:asciiTheme="majorBidi" w:hAnsiTheme="majorBidi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rsid w:val="009D1C6D"/>
    <w:pPr>
      <w:bidi/>
      <w:spacing w:line="360" w:lineRule="auto"/>
      <w:jc w:val="both"/>
      <w:outlineLvl w:val="1"/>
    </w:pPr>
    <w:rPr>
      <w:rFonts w:asciiTheme="majorBidi" w:hAnsiTheme="majorBidi" w:cstheme="majorBidi"/>
      <w:bCs/>
      <w:sz w:val="28"/>
      <w:szCs w:val="28"/>
      <w:u w:val="single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B84C5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qFormat/>
    <w:rsid w:val="002B7DDC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3F6B0F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3F6B0F"/>
    <w:rPr>
      <w:sz w:val="20"/>
      <w:szCs w:val="20"/>
    </w:rPr>
  </w:style>
  <w:style w:type="character" w:customStyle="1" w:styleId="TitleChar">
    <w:name w:val="Title Char"/>
    <w:basedOn w:val="DefaultParagraphFont"/>
    <w:link w:val="Title"/>
    <w:qFormat/>
    <w:rsid w:val="003F3076"/>
    <w:rPr>
      <w:rFonts w:asciiTheme="majorBidi" w:hAnsiTheme="majorBidi" w:cstheme="majorBidi"/>
      <w:b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3F3076"/>
    <w:rPr>
      <w:color w:val="0000FF" w:themeColor="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3F3076"/>
  </w:style>
  <w:style w:type="character" w:customStyle="1" w:styleId="FooterChar">
    <w:name w:val="Footer Char"/>
    <w:basedOn w:val="DefaultParagraphFont"/>
    <w:link w:val="Footer"/>
    <w:uiPriority w:val="99"/>
    <w:qFormat/>
    <w:rsid w:val="003F3076"/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790EB0"/>
    <w:rPr>
      <w:color w:val="605E5C"/>
      <w:shd w:val="clear" w:color="auto" w:fill="E1DFDD"/>
    </w:rPr>
  </w:style>
  <w:style w:type="character" w:customStyle="1" w:styleId="SubtitleChar">
    <w:name w:val="Subtitle Char"/>
    <w:basedOn w:val="DefaultParagraphFont"/>
    <w:link w:val="Subtitle"/>
    <w:qFormat/>
    <w:rsid w:val="002E78EC"/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itleChar"/>
    <w:qFormat/>
    <w:rsid w:val="009D1C6D"/>
    <w:pPr>
      <w:bidi/>
      <w:spacing w:line="360" w:lineRule="auto"/>
      <w:jc w:val="center"/>
    </w:pPr>
    <w:rPr>
      <w:rFonts w:asciiTheme="majorBidi" w:hAnsiTheme="majorBidi" w:cstheme="majorBidi"/>
      <w:bCs/>
      <w:sz w:val="28"/>
      <w:szCs w:val="28"/>
    </w:rPr>
  </w:style>
  <w:style w:type="paragraph" w:styleId="Subtitle">
    <w:name w:val="Subtitle"/>
    <w:basedOn w:val="Normal"/>
    <w:next w:val="Normal"/>
    <w:link w:val="SubtitleChar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B84C5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424E8"/>
    <w:pPr>
      <w:ind w:left="720"/>
      <w:contextualSpacing/>
    </w:pPr>
  </w:style>
  <w:style w:type="paragraph" w:styleId="Revision">
    <w:name w:val="Revision"/>
    <w:uiPriority w:val="99"/>
    <w:semiHidden/>
    <w:qFormat/>
    <w:rsid w:val="009B6BA4"/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3F6B0F"/>
    <w:pPr>
      <w:spacing w:line="240" w:lineRule="auto"/>
    </w:pPr>
    <w:rPr>
      <w:sz w:val="20"/>
      <w:szCs w:val="20"/>
    </w:rPr>
  </w:style>
  <w:style w:type="paragraph" w:styleId="IndexHeading">
    <w:name w:val="index heading"/>
    <w:basedOn w:val="Heading"/>
  </w:style>
  <w:style w:type="paragraph" w:styleId="TOCHeading">
    <w:name w:val="TOC Heading"/>
    <w:basedOn w:val="Heading1"/>
    <w:next w:val="Normal"/>
    <w:uiPriority w:val="39"/>
    <w:unhideWhenUsed/>
    <w:qFormat/>
    <w:rsid w:val="003F3076"/>
    <w:pPr>
      <w:keepNext/>
      <w:keepLines/>
      <w:bidi w:val="0"/>
      <w:spacing w:before="240" w:after="0"/>
      <w:jc w:val="left"/>
      <w:outlineLvl w:val="9"/>
    </w:pPr>
    <w:rPr>
      <w:rFonts w:asciiTheme="majorHAnsi" w:eastAsiaTheme="majorEastAsia" w:hAnsiTheme="majorHAnsi"/>
      <w:b w:val="0"/>
      <w:bCs w:val="0"/>
      <w:color w:val="365F91" w:themeColor="accent1" w:themeShade="BF"/>
    </w:rPr>
  </w:style>
  <w:style w:type="paragraph" w:styleId="TOC1">
    <w:name w:val="toc 1"/>
    <w:basedOn w:val="Normal"/>
    <w:next w:val="Normal"/>
    <w:autoRedefine/>
    <w:uiPriority w:val="39"/>
    <w:unhideWhenUsed/>
    <w:rsid w:val="003F3076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3F3076"/>
    <w:pPr>
      <w:spacing w:after="100"/>
      <w:ind w:left="220"/>
    </w:p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3F3076"/>
    <w:pPr>
      <w:tabs>
        <w:tab w:val="center" w:pos="4153"/>
        <w:tab w:val="right" w:pos="8306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3F3076"/>
    <w:pPr>
      <w:tabs>
        <w:tab w:val="center" w:pos="4153"/>
        <w:tab w:val="right" w:pos="8306"/>
      </w:tabs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qFormat/>
    <w:rsid w:val="00A75E0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rameContents">
    <w:name w:val="Frame Contents"/>
    <w:basedOn w:val="Normal"/>
    <w:qFormat/>
  </w:style>
  <w:style w:type="table" w:styleId="TableGrid">
    <w:name w:val="Table Grid"/>
    <w:basedOn w:val="TableNormal"/>
    <w:uiPriority w:val="39"/>
    <w:rsid w:val="003818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1">
    <w:name w:val="List Table 6 Colorful1"/>
    <w:basedOn w:val="TableNormal"/>
    <w:uiPriority w:val="51"/>
    <w:rsid w:val="00316B64"/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Ahmed.h.helo@uotechnology.edu.iq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Beida.A.Hassoni@uotechnology.edu.iq" TargetMode="Externa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image" Target="media/image2.w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7SSDYfkaaMye1qtn/1Bl5ONHS3w==">CgMxLjAyCGguZ2pkZ3hzMgloLjMwajB6bGw4AHIhMW5PR2lxaC14VGtuUmp5RVNZSHpVT29ibHdrRFlCM3Et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787</Words>
  <Characters>4488</Characters>
  <Application>Microsoft Office Word</Application>
  <DocSecurity>0</DocSecurity>
  <Lines>37</Lines>
  <Paragraphs>10</Paragraphs>
  <ScaleCrop>false</ScaleCrop>
  <Company>SACC</Company>
  <LinksUpToDate>false</LinksUpToDate>
  <CharactersWithSpaces>5265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zaynab</dc:creator>
  <dc:description/>
  <cp:lastModifiedBy>Maher</cp:lastModifiedBy>
  <cp:revision>4</cp:revision>
  <dcterms:created xsi:type="dcterms:W3CDTF">2024-05-29T18:46:00Z</dcterms:created>
  <dcterms:modified xsi:type="dcterms:W3CDTF">2026-09-08T11:07:00Z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4a22d3933c9114c198f25562c5594decb98d4470ef67a744bfb6397bfb192fc7</vt:lpwstr>
  </property>
</Properties>
</file>